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outlineLvl w:val="9"/>
        <w:rPr>
          <w:rFonts w:hint="default" w:ascii="Arial" w:hAnsi="Arial" w:eastAsia="宋体" w:cs="Arial"/>
          <w:b/>
          <w:bCs/>
          <w:sz w:val="28"/>
          <w:lang w:val="en-US" w:eastAsia="zh-CN"/>
        </w:rPr>
      </w:pPr>
      <w:bookmarkStart w:id="0" w:name="OLE_LINK26"/>
      <w:r>
        <w:rPr>
          <w:rFonts w:ascii="Arial" w:hAnsi="Arial" w:cs="Arial"/>
          <w:b/>
          <w:bCs/>
          <w:sz w:val="28"/>
        </w:rPr>
        <w:t>3GPP TSG RAN WG1 #10</w:t>
      </w:r>
      <w:r>
        <w:rPr>
          <w:rFonts w:hint="eastAsia" w:ascii="Arial" w:hAnsi="Arial" w:cs="Arial"/>
          <w:b/>
          <w:bCs/>
          <w:sz w:val="28"/>
          <w:lang w:val="en-US" w:eastAsia="zh-CN"/>
        </w:rPr>
        <w:t>8</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w:t>
      </w:r>
      <w:r>
        <w:rPr>
          <w:rFonts w:ascii="Arial" w:hAnsi="Arial" w:cs="Arial"/>
          <w:b/>
          <w:bCs/>
          <w:sz w:val="28"/>
          <w:highlight w:val="none"/>
        </w:rPr>
        <w:t>2</w:t>
      </w:r>
      <w:r>
        <w:rPr>
          <w:rFonts w:hint="eastAsia" w:ascii="Arial" w:hAnsi="Arial" w:cs="Arial"/>
          <w:b/>
          <w:bCs/>
          <w:sz w:val="28"/>
          <w:highlight w:val="none"/>
          <w:lang w:val="en-US" w:eastAsia="zh-CN"/>
        </w:rPr>
        <w:t>202241</w:t>
      </w:r>
    </w:p>
    <w:p>
      <w:pPr>
        <w:tabs>
          <w:tab w:val="center" w:pos="4536"/>
          <w:tab w:val="right" w:pos="9072"/>
        </w:tabs>
        <w:outlineLvl w:val="9"/>
        <w:rPr>
          <w:rFonts w:ascii="Arial" w:hAnsi="Arial" w:eastAsia="MS Mincho" w:cs="Arial"/>
          <w:b/>
          <w:bCs/>
          <w:sz w:val="28"/>
          <w:lang w:eastAsia="ja-JP"/>
        </w:rPr>
      </w:pPr>
      <w:r>
        <w:rPr>
          <w:rFonts w:ascii="Arial" w:hAnsi="Arial" w:eastAsia="MS Mincho" w:cs="Arial"/>
          <w:b/>
          <w:bCs/>
          <w:sz w:val="28"/>
          <w:lang w:eastAsia="ja-JP"/>
        </w:rPr>
        <w:t>e-Meeting, February 21</w:t>
      </w:r>
      <w:r>
        <w:rPr>
          <w:rFonts w:ascii="Arial" w:hAnsi="Arial" w:eastAsia="MS Mincho" w:cs="Arial"/>
          <w:b/>
          <w:bCs/>
          <w:sz w:val="28"/>
          <w:vertAlign w:val="superscript"/>
          <w:lang w:eastAsia="ja-JP"/>
        </w:rPr>
        <w:t>st</w:t>
      </w:r>
      <w:r>
        <w:rPr>
          <w:rFonts w:ascii="Arial" w:hAnsi="Arial" w:eastAsia="MS Mincho" w:cs="Arial"/>
          <w:b/>
          <w:bCs/>
          <w:sz w:val="28"/>
          <w:lang w:eastAsia="ja-JP"/>
        </w:rPr>
        <w:t xml:space="preserve"> – March 3</w:t>
      </w:r>
      <w:r>
        <w:rPr>
          <w:rFonts w:ascii="Arial" w:hAnsi="Arial" w:eastAsia="MS Mincho" w:cs="Arial"/>
          <w:b/>
          <w:bCs/>
          <w:sz w:val="28"/>
          <w:vertAlign w:val="superscript"/>
          <w:lang w:eastAsia="ja-JP"/>
        </w:rPr>
        <w:t>rd</w:t>
      </w:r>
      <w:r>
        <w:rPr>
          <w:rFonts w:ascii="Arial" w:hAnsi="Arial" w:eastAsia="MS Mincho" w:cs="Arial"/>
          <w:b/>
          <w:bCs/>
          <w:sz w:val="28"/>
          <w:lang w:eastAsia="ja-JP"/>
        </w:rPr>
        <w:t>, 2022</w:t>
      </w:r>
    </w:p>
    <w:p>
      <w:pPr>
        <w:rPr>
          <w:szCs w:val="20"/>
        </w:rPr>
      </w:pPr>
    </w:p>
    <w:p>
      <w:pPr>
        <w:tabs>
          <w:tab w:val="left" w:pos="1985"/>
          <w:tab w:val="right" w:pos="9072"/>
          <w:tab w:val="right" w:pos="10206"/>
        </w:tabs>
        <w:rPr>
          <w:rFonts w:hint="default" w:ascii="Arial" w:hAnsi="Arial" w:eastAsia="宋体"/>
          <w:b/>
          <w:sz w:val="22"/>
          <w:szCs w:val="20"/>
          <w:lang w:val="en-US" w:eastAsia="zh-CN"/>
        </w:rPr>
      </w:pPr>
      <w:r>
        <w:rPr>
          <w:rFonts w:hint="eastAsia" w:ascii="Arial" w:hAnsi="Arial"/>
          <w:b/>
          <w:sz w:val="22"/>
          <w:szCs w:val="20"/>
          <w:lang w:val="en-US" w:eastAsia="zh-CN"/>
        </w:rPr>
        <w:t>Agenda Item</w:t>
      </w:r>
      <w:r>
        <w:rPr>
          <w:rFonts w:ascii="Arial" w:hAnsi="Arial"/>
          <w:b/>
          <w:sz w:val="22"/>
          <w:szCs w:val="20"/>
        </w:rPr>
        <w:t xml:space="preserve">: </w:t>
      </w:r>
      <w:r>
        <w:rPr>
          <w:rFonts w:ascii="Arial" w:hAnsi="Arial"/>
          <w:b/>
          <w:sz w:val="22"/>
          <w:szCs w:val="20"/>
        </w:rPr>
        <w:tab/>
      </w:r>
      <w:r>
        <w:rPr>
          <w:rFonts w:hint="eastAsia" w:ascii="Arial" w:hAnsi="Arial"/>
          <w:b/>
          <w:sz w:val="22"/>
          <w:szCs w:val="20"/>
          <w:lang w:val="en-US" w:eastAsia="zh-CN"/>
        </w:rPr>
        <w:t>8.4.1</w:t>
      </w:r>
    </w:p>
    <w:p>
      <w:pPr>
        <w:tabs>
          <w:tab w:val="left" w:pos="1985"/>
          <w:tab w:val="right" w:pos="9072"/>
          <w:tab w:val="right" w:pos="10206"/>
        </w:tabs>
        <w:rPr>
          <w:rFonts w:hint="eastAsia" w:ascii="Arial" w:hAnsi="Arial" w:eastAsia="宋体"/>
          <w:b/>
          <w:sz w:val="22"/>
          <w:szCs w:val="20"/>
          <w:lang w:eastAsia="zh-CN"/>
        </w:rPr>
      </w:pPr>
      <w:r>
        <w:rPr>
          <w:rFonts w:ascii="Arial" w:hAnsi="Arial"/>
          <w:b/>
          <w:sz w:val="22"/>
          <w:szCs w:val="20"/>
        </w:rPr>
        <w:t xml:space="preserve">Source: </w:t>
      </w:r>
      <w:r>
        <w:rPr>
          <w:rFonts w:ascii="Arial" w:hAnsi="Arial"/>
          <w:b/>
          <w:sz w:val="22"/>
          <w:szCs w:val="20"/>
        </w:rPr>
        <w:tab/>
      </w:r>
      <w:r>
        <w:rPr>
          <w:rFonts w:hint="eastAsia" w:ascii="Arial" w:hAnsi="Arial"/>
          <w:b/>
          <w:sz w:val="22"/>
          <w:szCs w:val="20"/>
          <w:lang w:val="en-US" w:eastAsia="zh-CN"/>
        </w:rPr>
        <w:t>Baicells</w:t>
      </w:r>
    </w:p>
    <w:p>
      <w:pPr>
        <w:tabs>
          <w:tab w:val="left" w:pos="1985"/>
          <w:tab w:val="right" w:pos="9072"/>
          <w:tab w:val="right" w:pos="10206"/>
        </w:tabs>
        <w:rPr>
          <w:rFonts w:ascii="Arial" w:hAnsi="Arial"/>
          <w:b/>
          <w:sz w:val="22"/>
          <w:szCs w:val="20"/>
        </w:rPr>
      </w:pPr>
      <w:r>
        <w:rPr>
          <w:rFonts w:ascii="Arial" w:hAnsi="Arial"/>
          <w:b/>
          <w:sz w:val="22"/>
          <w:szCs w:val="20"/>
        </w:rPr>
        <w:t>Title:</w:t>
      </w:r>
      <w:bookmarkStart w:id="1" w:name="Title"/>
      <w:bookmarkEnd w:id="1"/>
      <w:r>
        <w:rPr>
          <w:rFonts w:ascii="Arial" w:hAnsi="Arial"/>
          <w:b/>
          <w:sz w:val="22"/>
          <w:szCs w:val="20"/>
        </w:rPr>
        <w:tab/>
      </w:r>
      <w:r>
        <w:rPr>
          <w:rFonts w:hint="eastAsia" w:ascii="Arial" w:hAnsi="Arial"/>
          <w:b/>
          <w:sz w:val="22"/>
          <w:szCs w:val="20"/>
          <w:lang w:val="en-US" w:eastAsia="zh-CN"/>
        </w:rPr>
        <w:t>Remaining issues o</w:t>
      </w:r>
      <w:r>
        <w:rPr>
          <w:rFonts w:hint="eastAsia" w:ascii="Arial" w:hAnsi="Arial"/>
          <w:b/>
          <w:sz w:val="22"/>
          <w:szCs w:val="20"/>
        </w:rPr>
        <w:t>n timing relationship enhancement for NTN</w:t>
      </w:r>
    </w:p>
    <w:p>
      <w:pPr>
        <w:tabs>
          <w:tab w:val="left" w:pos="1985"/>
          <w:tab w:val="right" w:pos="9072"/>
          <w:tab w:val="right" w:pos="10206"/>
        </w:tabs>
        <w:rPr>
          <w:rFonts w:hint="default" w:ascii="Arial" w:hAnsi="Arial" w:cs="Arial"/>
          <w:b/>
          <w:kern w:val="2"/>
          <w:lang w:eastAsia="zh-CN"/>
        </w:rPr>
      </w:pPr>
      <w:r>
        <w:rPr>
          <w:rFonts w:ascii="Arial" w:hAnsi="Arial"/>
          <w:b/>
          <w:sz w:val="22"/>
          <w:szCs w:val="20"/>
        </w:rPr>
        <w:t>Document for:</w:t>
      </w:r>
      <w:r>
        <w:rPr>
          <w:rFonts w:ascii="Arial" w:hAnsi="Arial"/>
          <w:b/>
          <w:sz w:val="22"/>
          <w:szCs w:val="20"/>
        </w:rPr>
        <w:tab/>
      </w:r>
      <w:bookmarkStart w:id="2" w:name="DocumentFor"/>
      <w:bookmarkEnd w:id="2"/>
      <w:r>
        <w:rPr>
          <w:rFonts w:hint="eastAsia" w:ascii="Arial" w:hAnsi="Arial"/>
          <w:b/>
          <w:sz w:val="22"/>
          <w:szCs w:val="20"/>
          <w:lang w:val="en-US" w:eastAsia="zh-CN"/>
        </w:rPr>
        <w:t xml:space="preserve">Discussion and </w:t>
      </w:r>
      <w:r>
        <w:rPr>
          <w:rFonts w:ascii="Arial" w:hAnsi="Arial"/>
          <w:b/>
          <w:sz w:val="22"/>
          <w:szCs w:val="20"/>
        </w:rPr>
        <w:t>Decision</w:t>
      </w:r>
    </w:p>
    <w:bookmarkEnd w:id="0"/>
    <w:p>
      <w:pPr>
        <w:pBdr>
          <w:bottom w:val="single" w:color="auto" w:sz="4" w:space="1"/>
        </w:pBdr>
        <w:spacing w:after="0"/>
        <w:jc w:val="left"/>
        <w:rPr>
          <w:b/>
          <w:kern w:val="2"/>
          <w:sz w:val="16"/>
          <w:szCs w:val="16"/>
          <w:lang w:eastAsia="zh-CN"/>
        </w:rPr>
      </w:pPr>
    </w:p>
    <w:p>
      <w:pPr>
        <w:pStyle w:val="2"/>
      </w:pPr>
      <w:bookmarkStart w:id="3" w:name="_Ref129681862"/>
      <w:bookmarkStart w:id="4" w:name="_Ref124589705"/>
      <w:r>
        <w:t>Introduction</w:t>
      </w:r>
      <w:bookmarkEnd w:id="3"/>
      <w:bookmarkEnd w:id="4"/>
    </w:p>
    <w:p>
      <w:r>
        <w:t xml:space="preserve">In this contribution, we </w:t>
      </w:r>
      <w:r>
        <w:rPr>
          <w:rFonts w:hint="eastAsia"/>
          <w:lang w:val="en-US" w:eastAsia="zh-CN"/>
        </w:rPr>
        <w:t>discuss</w:t>
      </w:r>
      <w:r>
        <w:t xml:space="preserve"> some</w:t>
      </w:r>
      <w:r>
        <w:rPr>
          <w:rFonts w:hint="eastAsia"/>
          <w:lang w:val="en-US" w:eastAsia="zh-CN"/>
        </w:rPr>
        <w:t xml:space="preserve"> remaining issues</w:t>
      </w:r>
      <w:r>
        <w:t xml:space="preserve"> on </w:t>
      </w:r>
      <w:r>
        <w:rPr>
          <w:lang w:eastAsia="zh-CN"/>
        </w:rPr>
        <w:t>timing relationship</w:t>
      </w:r>
      <w:r>
        <w:t xml:space="preserve"> enhancement for NTN.</w:t>
      </w:r>
    </w:p>
    <w:p/>
    <w:p>
      <w:pPr>
        <w:pStyle w:val="2"/>
      </w:pPr>
      <w:bookmarkStart w:id="5" w:name="_Ref129681832"/>
      <w:r>
        <w:rPr>
          <w:kern w:val="2"/>
          <w:lang w:eastAsia="zh-CN"/>
        </w:rPr>
        <w:t>Discussion on timing relationship enhancement for NTN</w:t>
      </w:r>
    </w:p>
    <w:p>
      <w:pPr>
        <w:rPr>
          <w:lang w:eastAsia="zh-CN"/>
        </w:rPr>
      </w:pPr>
    </w:p>
    <w:p>
      <w:pPr>
        <w:rPr>
          <w:rFonts w:hint="default" w:eastAsia="宋体"/>
          <w:lang w:val="en-US" w:eastAsia="zh-CN"/>
        </w:rPr>
      </w:pPr>
      <w:r>
        <w:rPr>
          <w:rFonts w:hint="eastAsia"/>
          <w:lang w:val="en-US" w:eastAsia="zh-CN"/>
        </w:rPr>
        <w:t>In the meeting of #106bis-e, the following agreement was made on the issue of cell specific K_offset update. The remaining FFS is regarding the ambiguity issue of K_offset during SIB modification period.</w:t>
      </w:r>
    </w:p>
    <w:p>
      <w:pPr>
        <w:rPr>
          <w:rFonts w:hint="default"/>
          <w:lang w:val="en-US" w:eastAsia="zh-CN"/>
        </w:rPr>
      </w:pPr>
      <w:r>
        <w:rPr>
          <w:lang w:eastAsia="zh-CN"/>
        </w:rPr>
        <mc:AlternateContent>
          <mc:Choice Requires="wps">
            <w:drawing>
              <wp:inline distT="0" distB="0" distL="0" distR="0">
                <wp:extent cx="6120130" cy="1511300"/>
                <wp:effectExtent l="4445" t="4445" r="17145" b="8255"/>
                <wp:docPr id="1027" name="文本框 8"/>
                <wp:cNvGraphicFramePr/>
                <a:graphic xmlns:a="http://schemas.openxmlformats.org/drawingml/2006/main">
                  <a:graphicData uri="http://schemas.microsoft.com/office/word/2010/wordprocessingShape">
                    <wps:wsp>
                      <wps:cNvSpPr/>
                      <wps:spPr>
                        <a:xfrm>
                          <a:off x="0" y="0"/>
                          <a:ext cx="6120130" cy="1511300"/>
                        </a:xfrm>
                        <a:prstGeom prst="rect">
                          <a:avLst/>
                        </a:prstGeom>
                        <a:solidFill>
                          <a:srgbClr val="FFFFFF"/>
                        </a:solidFill>
                        <a:ln w="9525" cap="flat" cmpd="sng">
                          <a:solidFill>
                            <a:srgbClr val="000000"/>
                          </a:solidFill>
                          <a:prstDash val="solid"/>
                          <a:miter/>
                        </a:ln>
                      </wps:spPr>
                      <wps:txbx>
                        <w:txbxContent>
                          <w:p>
                            <w:r>
                              <w:rPr>
                                <w:highlight w:val="green"/>
                              </w:rPr>
                              <w:t>Agreement:</w:t>
                            </w:r>
                          </w:p>
                          <w:p>
                            <w:r>
                              <w:t xml:space="preserve">For determining UE specific K_offset </w:t>
                            </w:r>
                          </w:p>
                          <w:p>
                            <w:pPr>
                              <w:numPr>
                                <w:ilvl w:val="0"/>
                                <w:numId w:val="4"/>
                              </w:numPr>
                            </w:pPr>
                            <w:r>
                              <w:t>Option 2: MAC CE provides a differential UE specific K_offset value. The full UE specific K_offset value equals the cell specific K_offset value minus the differential UE specific K_offset value.</w:t>
                            </w:r>
                          </w:p>
                          <w:p>
                            <w:pPr>
                              <w:numPr>
                                <w:ilvl w:val="1"/>
                                <w:numId w:val="5"/>
                              </w:numPr>
                            </w:pPr>
                            <w:r>
                              <w:t>FFS: whether/how to resolve ambiguity of which cell-specific K_offset value to use during the SIB modification period</w:t>
                            </w:r>
                          </w:p>
                          <w:p>
                            <w:pPr>
                              <w:rPr>
                                <w:lang w:val="en-GB" w:eastAsia="zh-CN"/>
                              </w:rPr>
                            </w:pPr>
                          </w:p>
                        </w:txbxContent>
                      </wps:txbx>
                      <wps:bodyPr vert="horz" wrap="square" lIns="91440" tIns="45720" rIns="91440" bIns="45720" anchor="t" upright="1">
                        <a:noAutofit/>
                      </wps:bodyPr>
                    </wps:wsp>
                  </a:graphicData>
                </a:graphic>
              </wp:inline>
            </w:drawing>
          </mc:Choice>
          <mc:Fallback>
            <w:pict>
              <v:rect id="文本框 8" o:spid="_x0000_s1026" o:spt="1" style="height:119pt;width:481.9pt;" fillcolor="#FFFFFF" filled="t" stroked="t" coordsize="21600,21600" o:gfxdata="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kQGFc&#10;1QAAAAUBAAAPAAAAAAAAAAEAIAAAACIAAABkcnMvZG93bnJldi54bWxQSwECFAAUAAAACACHTuJA&#10;dZShcSQCAABPBAAADgAAAAAAAAABACAAAAAkAQAAZHJzL2Uyb0RvYy54bWxQSwUGAAAAAAYABgBZ&#10;AQAAugUAAAAA&#10;">
                <v:fill on="t" focussize="0,0"/>
                <v:stroke color="#000000" joinstyle="miter"/>
                <v:imagedata o:title=""/>
                <o:lock v:ext="edit" aspectratio="f"/>
                <v:textbox>
                  <w:txbxContent>
                    <w:p>
                      <w:r>
                        <w:rPr>
                          <w:highlight w:val="green"/>
                        </w:rPr>
                        <w:t>Agreement:</w:t>
                      </w:r>
                    </w:p>
                    <w:p>
                      <w:r>
                        <w:t xml:space="preserve">For determining UE specific K_offset </w:t>
                      </w:r>
                    </w:p>
                    <w:p>
                      <w:pPr>
                        <w:numPr>
                          <w:ilvl w:val="0"/>
                          <w:numId w:val="4"/>
                        </w:numPr>
                      </w:pPr>
                      <w:r>
                        <w:t>Option 2: MAC CE provides a differential UE specific K_offset value. The full UE specific K_offset value equals the cell specific K_offset value minus the differential UE specific K_offset value.</w:t>
                      </w:r>
                    </w:p>
                    <w:p>
                      <w:pPr>
                        <w:numPr>
                          <w:ilvl w:val="1"/>
                          <w:numId w:val="5"/>
                        </w:numPr>
                      </w:pPr>
                      <w:r>
                        <w:t>FFS: whether/how to resolve ambiguity of which cell-specific K_offset value to use during the SIB modification period</w:t>
                      </w:r>
                    </w:p>
                    <w:p>
                      <w:pPr>
                        <w:rPr>
                          <w:lang w:val="en-GB" w:eastAsia="zh-CN"/>
                        </w:rPr>
                      </w:pPr>
                    </w:p>
                  </w:txbxContent>
                </v:textbox>
                <w10:wrap type="none"/>
                <w10:anchorlock/>
              </v:rect>
            </w:pict>
          </mc:Fallback>
        </mc:AlternateContent>
      </w:r>
    </w:p>
    <w:p>
      <w:pPr>
        <w:rPr>
          <w:lang w:eastAsia="zh-CN"/>
        </w:rPr>
      </w:pPr>
    </w:p>
    <w:p>
      <w:pPr>
        <w:rPr>
          <w:rFonts w:hint="default"/>
          <w:lang w:val="en-US" w:eastAsia="zh-CN"/>
        </w:rPr>
      </w:pPr>
      <w:r>
        <w:rPr>
          <w:rFonts w:hint="eastAsia"/>
          <w:lang w:val="en-US" w:eastAsia="zh-CN"/>
        </w:rPr>
        <w:t>In our view, there are 2 aspects to be considered on this issue.</w:t>
      </w:r>
    </w:p>
    <w:p>
      <w:pPr>
        <w:rPr>
          <w:rFonts w:hint="eastAsia"/>
          <w:lang w:val="en-US" w:eastAsia="zh-CN"/>
        </w:rPr>
      </w:pPr>
    </w:p>
    <w:p>
      <w:pPr>
        <w:numPr>
          <w:ilvl w:val="0"/>
          <w:numId w:val="6"/>
        </w:numPr>
        <w:rPr>
          <w:rFonts w:hint="eastAsia"/>
          <w:lang w:val="en-US" w:eastAsia="zh-CN"/>
        </w:rPr>
      </w:pPr>
      <w:r>
        <w:rPr>
          <w:rFonts w:hint="eastAsia"/>
          <w:lang w:val="en-US" w:eastAsia="zh-CN"/>
        </w:rPr>
        <w:t xml:space="preserve">when the updated cell-specific K_offset value shall take effect.  </w:t>
      </w:r>
    </w:p>
    <w:p>
      <w:pPr>
        <w:rPr>
          <w:rFonts w:hint="eastAsia"/>
          <w:lang w:val="en-US" w:eastAsia="zh-CN"/>
        </w:rPr>
      </w:pPr>
      <w:r>
        <w:rPr>
          <w:rFonts w:hint="eastAsia"/>
          <w:lang w:val="en-US" w:eastAsia="zh-CN"/>
        </w:rPr>
        <w:t xml:space="preserve">In case of cell-specific K_offset value update, the NW and UE must have same understanding on the applicaton time of the new cell-specific K_offset value. </w:t>
      </w:r>
    </w:p>
    <w:p>
      <w:pPr>
        <w:rPr>
          <w:rFonts w:hint="eastAsia"/>
          <w:lang w:val="en-US" w:eastAsia="zh-CN"/>
        </w:rPr>
      </w:pPr>
      <w:r>
        <w:rPr>
          <w:rFonts w:hint="eastAsia"/>
          <w:lang w:val="en-US" w:eastAsia="zh-CN"/>
        </w:rPr>
        <w:t>The cell-specific K_offset update signaling is transmitted to UEs by SIB in a SI-window. The SI-window may have repetitions in a modification period, and it is uncertain in which SI-window the UE receives the SIB. Therefore, It is necessary to define the application time of the updated cell-specific K_offset.</w:t>
      </w:r>
    </w:p>
    <w:p>
      <w:pPr>
        <w:rPr>
          <w:rFonts w:hint="default"/>
          <w:b/>
          <w:bCs w:val="0"/>
          <w:lang w:val="en-US" w:eastAsia="zh-CN"/>
        </w:rPr>
      </w:pPr>
      <w:r>
        <w:rPr>
          <w:rFonts w:hint="eastAsia"/>
          <w:b/>
          <w:bCs w:val="0"/>
          <w:i w:val="0"/>
          <w:iCs/>
          <w:lang w:val="en-US" w:eastAsia="zh-CN"/>
        </w:rPr>
        <w:t xml:space="preserve">Observation </w:t>
      </w:r>
      <w:r>
        <w:rPr>
          <w:b/>
          <w:bCs w:val="0"/>
          <w:i w:val="0"/>
          <w:iCs/>
          <w:lang w:eastAsia="zh-CN"/>
        </w:rPr>
        <w:t xml:space="preserve">1: </w:t>
      </w:r>
      <w:r>
        <w:rPr>
          <w:rFonts w:hint="eastAsia"/>
          <w:b/>
          <w:bCs w:val="0"/>
          <w:lang w:val="en-US" w:eastAsia="zh-CN"/>
        </w:rPr>
        <w:t>It is necessary to define the application time of the updated cell-specific K_offset so that the NW and UE can have same understanding.</w:t>
      </w:r>
    </w:p>
    <w:p>
      <w:pPr>
        <w:rPr>
          <w:rFonts w:hint="eastAsia"/>
          <w:lang w:val="en-US" w:eastAsia="zh-CN"/>
        </w:rPr>
      </w:pPr>
    </w:p>
    <w:p>
      <w:pPr>
        <w:rPr>
          <w:rFonts w:hint="default"/>
          <w:lang w:val="en-US" w:eastAsia="zh-CN"/>
        </w:rPr>
      </w:pPr>
      <w:r>
        <w:rPr>
          <w:rFonts w:hint="eastAsia"/>
          <w:lang w:val="en-US" w:eastAsia="zh-CN"/>
        </w:rPr>
        <w:t xml:space="preserve">We prefer to define the application time of the updated cell-specific K_offset to be the end of the modification period that contains the SIB for cell-specific K_offset update. </w:t>
      </w:r>
    </w:p>
    <w:p>
      <w:pPr>
        <w:rPr>
          <w:rFonts w:hint="default"/>
          <w:b/>
          <w:bCs w:val="0"/>
          <w:lang w:val="en-US" w:eastAsia="zh-CN"/>
        </w:rPr>
      </w:pPr>
      <w:r>
        <w:rPr>
          <w:rFonts w:hint="eastAsia"/>
          <w:b/>
          <w:bCs w:val="0"/>
          <w:i w:val="0"/>
          <w:iCs/>
          <w:lang w:val="en-US" w:eastAsia="zh-CN"/>
        </w:rPr>
        <w:t xml:space="preserve">Proposal </w:t>
      </w:r>
      <w:r>
        <w:rPr>
          <w:b/>
          <w:bCs w:val="0"/>
          <w:i w:val="0"/>
          <w:iCs/>
          <w:lang w:eastAsia="zh-CN"/>
        </w:rPr>
        <w:t xml:space="preserve">1: </w:t>
      </w:r>
      <w:r>
        <w:rPr>
          <w:rFonts w:hint="eastAsia"/>
          <w:b/>
          <w:bCs w:val="0"/>
          <w:i w:val="0"/>
          <w:iCs/>
          <w:lang w:val="en-US" w:eastAsia="zh-CN"/>
        </w:rPr>
        <w:t xml:space="preserve">Define the application time of the updated cell-specific K_offset to be </w:t>
      </w:r>
      <w:r>
        <w:rPr>
          <w:rFonts w:hint="eastAsia"/>
          <w:b/>
          <w:bCs w:val="0"/>
          <w:lang w:val="en-US" w:eastAsia="zh-CN"/>
        </w:rPr>
        <w:t xml:space="preserve">the end of the modification period that contains the SIB for cell-specific K_offset update. </w:t>
      </w:r>
    </w:p>
    <w:p>
      <w:pPr>
        <w:rPr>
          <w:rFonts w:hint="default"/>
          <w:lang w:val="en-US" w:eastAsia="zh-CN"/>
        </w:rPr>
      </w:pPr>
    </w:p>
    <w:p>
      <w:pPr>
        <w:numPr>
          <w:ilvl w:val="0"/>
          <w:numId w:val="6"/>
        </w:numPr>
        <w:ind w:left="0" w:leftChars="0" w:firstLine="0" w:firstLineChars="0"/>
        <w:rPr>
          <w:rFonts w:hint="default"/>
          <w:lang w:val="en-US" w:eastAsia="zh-CN"/>
        </w:rPr>
      </w:pPr>
      <w:r>
        <w:rPr>
          <w:rFonts w:hint="eastAsia"/>
          <w:lang w:val="en-US" w:eastAsia="zh-CN"/>
        </w:rPr>
        <w:t>whether K_offset update may cause conflict in uplink scheduling</w:t>
      </w:r>
    </w:p>
    <w:p>
      <w:pPr>
        <w:rPr>
          <w:rFonts w:hint="default"/>
          <w:lang w:val="en-US" w:eastAsia="zh-CN"/>
        </w:rPr>
      </w:pPr>
      <w:r>
        <w:rPr>
          <w:rFonts w:hint="eastAsia"/>
          <w:lang w:val="en-US" w:eastAsia="zh-CN"/>
        </w:rPr>
        <w:t>As we know，K_offset is to delay uplink scheduling. When K_offset is updated, and if the new K_offset is less than the old one, the uplink scheduling delay becomes shorter, therefore uplink scheduling based on the new K_offset may overlap with the uplink scheduling base on the old one, and scheduling conflict may happen if no extra measures are taken. As illustrated in Figure 1.</w:t>
      </w:r>
    </w:p>
    <w:p>
      <w:pPr>
        <w:rPr>
          <w:rFonts w:hint="eastAsia"/>
          <w:lang w:val="en-US" w:eastAsia="zh-CN"/>
        </w:rPr>
      </w:pPr>
    </w:p>
    <w:p>
      <w:pPr>
        <w:jc w:val="center"/>
        <w:rPr>
          <w:rFonts w:hint="eastAsia"/>
          <w:lang w:val="en-US" w:eastAsia="zh-CN"/>
        </w:rPr>
      </w:pPr>
      <w:r>
        <w:drawing>
          <wp:inline distT="0" distB="0" distL="114300" distR="114300">
            <wp:extent cx="5859145" cy="1696085"/>
            <wp:effectExtent l="0" t="0" r="8255" b="10795"/>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pic:cNvPicPr>
                      <a:picLocks noChangeAspect="1"/>
                    </pic:cNvPicPr>
                  </pic:nvPicPr>
                  <pic:blipFill>
                    <a:blip r:embed="rId5"/>
                    <a:stretch>
                      <a:fillRect/>
                    </a:stretch>
                  </pic:blipFill>
                  <pic:spPr>
                    <a:xfrm>
                      <a:off x="0" y="0"/>
                      <a:ext cx="5859145" cy="1696085"/>
                    </a:xfrm>
                    <a:prstGeom prst="rect">
                      <a:avLst/>
                    </a:prstGeom>
                    <a:noFill/>
                    <a:ln>
                      <a:noFill/>
                    </a:ln>
                  </pic:spPr>
                </pic:pic>
              </a:graphicData>
            </a:graphic>
          </wp:inline>
        </w:drawing>
      </w:r>
    </w:p>
    <w:p>
      <w:pPr>
        <w:jc w:val="center"/>
        <w:rPr>
          <w:rFonts w:hint="eastAsia"/>
          <w:lang w:val="en-US" w:eastAsia="zh-CN"/>
        </w:rPr>
      </w:pPr>
      <w:r>
        <w:rPr>
          <w:rFonts w:hint="eastAsia"/>
          <w:b/>
          <w:bCs w:val="0"/>
          <w:i w:val="0"/>
          <w:iCs/>
          <w:lang w:val="en-US" w:eastAsia="zh-CN"/>
        </w:rPr>
        <w:t>Figure 1. UL scheduling conflict due to Koffset update</w:t>
      </w:r>
    </w:p>
    <w:p>
      <w:pPr>
        <w:rPr>
          <w:rFonts w:hint="eastAsia"/>
          <w:lang w:val="en-US" w:eastAsia="zh-CN"/>
        </w:rPr>
      </w:pPr>
    </w:p>
    <w:p>
      <w:pPr>
        <w:rPr>
          <w:rFonts w:hint="default"/>
          <w:lang w:val="en-US" w:eastAsia="zh-CN"/>
        </w:rPr>
      </w:pPr>
      <w:r>
        <w:rPr>
          <w:rFonts w:hint="eastAsia"/>
          <w:b/>
          <w:bCs w:val="0"/>
          <w:i w:val="0"/>
          <w:iCs/>
          <w:lang w:val="en-US" w:eastAsia="zh-CN"/>
        </w:rPr>
        <w:t>Observation 2</w:t>
      </w:r>
      <w:r>
        <w:rPr>
          <w:b/>
          <w:bCs w:val="0"/>
          <w:i w:val="0"/>
          <w:iCs/>
          <w:lang w:eastAsia="zh-CN"/>
        </w:rPr>
        <w:t xml:space="preserve">: </w:t>
      </w:r>
      <w:r>
        <w:rPr>
          <w:rFonts w:hint="eastAsia"/>
          <w:b/>
          <w:bCs w:val="0"/>
          <w:lang w:val="en-US" w:eastAsia="zh-CN"/>
        </w:rPr>
        <w:t xml:space="preserve">When K_offset is updated, and if the new K_offset is less than the old one, uplink scheduling based on the new K_offset may conflict with the uplink scheduling base on the old one. </w:t>
      </w:r>
    </w:p>
    <w:p>
      <w:pPr>
        <w:rPr>
          <w:rFonts w:hint="eastAsia"/>
          <w:lang w:val="en-US" w:eastAsia="zh-CN"/>
        </w:rPr>
      </w:pPr>
    </w:p>
    <w:p>
      <w:pPr>
        <w:rPr>
          <w:rFonts w:hint="eastAsia"/>
          <w:lang w:val="en-US" w:eastAsia="zh-CN"/>
        </w:rPr>
      </w:pPr>
      <w:r>
        <w:rPr>
          <w:rFonts w:hint="eastAsia"/>
          <w:lang w:val="en-US" w:eastAsia="zh-CN"/>
        </w:rPr>
        <w:t>To avoid conflict in uplink scheduling the NW should take measures. For example, in the conflict zone, the NW should not scheduling PUSCH. In our view, in case of dynamic uplink channel scheduling, the issue can be left to network implementation. In other cases, further discussion is suggested.</w:t>
      </w:r>
    </w:p>
    <w:p>
      <w:pPr>
        <w:rPr>
          <w:rFonts w:hint="eastAsia"/>
          <w:lang w:val="en-US" w:eastAsia="zh-CN"/>
        </w:rPr>
      </w:pPr>
    </w:p>
    <w:p>
      <w:pPr>
        <w:rPr>
          <w:rFonts w:hint="default"/>
          <w:b/>
          <w:bCs w:val="0"/>
          <w:lang w:val="en-US" w:eastAsia="zh-CN"/>
        </w:rPr>
      </w:pPr>
      <w:r>
        <w:rPr>
          <w:rFonts w:hint="eastAsia"/>
          <w:b/>
          <w:bCs w:val="0"/>
          <w:i w:val="0"/>
          <w:iCs/>
          <w:lang w:val="en-US" w:eastAsia="zh-CN"/>
        </w:rPr>
        <w:t>Proposal 2</w:t>
      </w:r>
      <w:r>
        <w:rPr>
          <w:b/>
          <w:bCs w:val="0"/>
          <w:i w:val="0"/>
          <w:iCs/>
          <w:lang w:eastAsia="zh-CN"/>
        </w:rPr>
        <w:t xml:space="preserve">: </w:t>
      </w:r>
      <w:r>
        <w:rPr>
          <w:rFonts w:hint="eastAsia"/>
          <w:b/>
          <w:bCs w:val="0"/>
          <w:i w:val="0"/>
          <w:iCs/>
          <w:lang w:val="en-US" w:eastAsia="zh-CN"/>
        </w:rPr>
        <w:t>I</w:t>
      </w:r>
      <w:r>
        <w:rPr>
          <w:rFonts w:hint="eastAsia"/>
          <w:b/>
          <w:bCs w:val="0"/>
          <w:lang w:val="en-US" w:eastAsia="zh-CN"/>
        </w:rPr>
        <w:t xml:space="preserve">n case of dynamic uplink channel scheduling, conflict issue caused by K_offset update can be solved by network implementation. In other cases, further discussion is suggested. </w:t>
      </w:r>
    </w:p>
    <w:p>
      <w:pPr>
        <w:rPr>
          <w:rFonts w:hint="eastAsia"/>
          <w:lang w:val="en-US" w:eastAsia="zh-CN"/>
        </w:rPr>
      </w:pPr>
    </w:p>
    <w:p>
      <w:pPr>
        <w:rPr>
          <w:rFonts w:hint="eastAsia"/>
          <w:lang w:val="en-US" w:eastAsia="zh-CN"/>
        </w:rPr>
      </w:pPr>
      <w:r>
        <w:rPr>
          <w:rFonts w:hint="eastAsia"/>
          <w:lang w:val="en-US" w:eastAsia="zh-CN"/>
        </w:rPr>
        <w:t>For PUSCH transmission with configured grant, if K_offset is updated, there may be a few Options:</w:t>
      </w:r>
    </w:p>
    <w:p>
      <w:pPr>
        <w:rPr>
          <w:rFonts w:hint="eastAsia"/>
          <w:lang w:val="en-US" w:eastAsia="zh-CN"/>
        </w:rPr>
      </w:pPr>
      <w:r>
        <w:rPr>
          <w:rFonts w:hint="eastAsia"/>
          <w:lang w:val="en-US" w:eastAsia="zh-CN"/>
        </w:rPr>
        <w:t>Option1: Release confiured grant before the application of new K_offset.</w:t>
      </w:r>
    </w:p>
    <w:p>
      <w:pPr>
        <w:rPr>
          <w:rFonts w:hint="eastAsia"/>
          <w:lang w:val="en-US" w:eastAsia="zh-CN"/>
        </w:rPr>
      </w:pPr>
      <w:r>
        <w:rPr>
          <w:rFonts w:hint="eastAsia"/>
          <w:lang w:val="en-US" w:eastAsia="zh-CN"/>
        </w:rPr>
        <w:t>Option2: Continue the transmission based on the new K_offset meanwhile avoiding the conflict zone is necessary.</w:t>
      </w:r>
    </w:p>
    <w:p>
      <w:pPr>
        <w:rPr>
          <w:rFonts w:hint="eastAsia"/>
          <w:lang w:val="en-US" w:eastAsia="zh-CN"/>
        </w:rPr>
      </w:pPr>
    </w:p>
    <w:p>
      <w:pPr>
        <w:rPr>
          <w:rFonts w:hint="eastAsia"/>
          <w:b/>
          <w:bCs/>
          <w:lang w:val="en-US" w:eastAsia="zh-CN"/>
        </w:rPr>
      </w:pPr>
      <w:r>
        <w:rPr>
          <w:rFonts w:hint="eastAsia"/>
          <w:b/>
          <w:bCs w:val="0"/>
          <w:i w:val="0"/>
          <w:iCs/>
          <w:lang w:val="en-US" w:eastAsia="zh-CN"/>
        </w:rPr>
        <w:t>Proposal 3</w:t>
      </w:r>
      <w:r>
        <w:rPr>
          <w:b/>
          <w:bCs w:val="0"/>
          <w:i w:val="0"/>
          <w:iCs/>
          <w:lang w:eastAsia="zh-CN"/>
        </w:rPr>
        <w:t xml:space="preserve">: </w:t>
      </w:r>
      <w:r>
        <w:rPr>
          <w:rFonts w:hint="eastAsia"/>
          <w:b/>
          <w:bCs/>
          <w:lang w:val="en-US" w:eastAsia="zh-CN"/>
        </w:rPr>
        <w:t>In case of PUSCH transmission with configured grant and if K_offset is updated or will be updated,</w:t>
      </w:r>
    </w:p>
    <w:p>
      <w:pPr>
        <w:rPr>
          <w:rFonts w:hint="eastAsia"/>
          <w:b/>
          <w:bCs/>
          <w:lang w:val="en-US" w:eastAsia="zh-CN"/>
        </w:rPr>
      </w:pPr>
      <w:r>
        <w:rPr>
          <w:rFonts w:hint="eastAsia"/>
          <w:b/>
          <w:bCs/>
          <w:lang w:val="en-US" w:eastAsia="zh-CN"/>
        </w:rPr>
        <w:t>- Option1: Release configured grant before the application of new K_offset.</w:t>
      </w:r>
    </w:p>
    <w:p>
      <w:pPr>
        <w:rPr>
          <w:rFonts w:hint="eastAsia"/>
          <w:b/>
          <w:bCs/>
          <w:lang w:val="en-US" w:eastAsia="zh-CN"/>
        </w:rPr>
      </w:pPr>
      <w:r>
        <w:rPr>
          <w:rFonts w:hint="eastAsia"/>
          <w:b/>
          <w:bCs/>
          <w:lang w:val="en-US" w:eastAsia="zh-CN"/>
        </w:rPr>
        <w:t>- Option2: Continue the PUSCH transmission with configured grant based on the new K_offset but conflict zone should be avoided.</w:t>
      </w:r>
    </w:p>
    <w:p>
      <w:pPr>
        <w:rPr>
          <w:rFonts w:hint="default" w:ascii="Times New Roman" w:hAnsi="Times New Roman"/>
          <w:lang w:val="en-US" w:eastAsia="zh-CN"/>
        </w:rPr>
      </w:pPr>
      <w:bookmarkStart w:id="6" w:name="OLE_LINK48"/>
    </w:p>
    <w:p>
      <w:pPr>
        <w:pStyle w:val="12"/>
        <w:rPr>
          <w:rFonts w:hint="default" w:ascii="Times New Roman" w:hAnsi="Times New Roman"/>
          <w:lang w:val="en-US" w:eastAsia="zh-CN"/>
        </w:rPr>
      </w:pPr>
    </w:p>
    <w:bookmarkEnd w:id="6"/>
    <w:p>
      <w:pPr>
        <w:pStyle w:val="2"/>
      </w:pPr>
      <w:r>
        <w:t>Conclusions</w:t>
      </w:r>
    </w:p>
    <w:p>
      <w:pPr>
        <w:rPr>
          <w:lang w:eastAsia="ja-JP"/>
        </w:rPr>
      </w:pPr>
      <w:bookmarkStart w:id="7" w:name="_Ref124671424"/>
      <w:bookmarkStart w:id="8" w:name="_Ref71620620"/>
      <w:bookmarkStart w:id="9" w:name="_Ref124589665"/>
      <w:r>
        <w:rPr>
          <w:lang w:eastAsia="ja-JP"/>
        </w:rPr>
        <w:t xml:space="preserve">In this contribution, we </w:t>
      </w:r>
      <w:r>
        <w:t>discuss</w:t>
      </w:r>
      <w:r>
        <w:rPr>
          <w:rFonts w:hint="eastAsia"/>
          <w:lang w:val="en-US" w:eastAsia="zh-CN"/>
        </w:rPr>
        <w:t>ed</w:t>
      </w:r>
      <w:r>
        <w:t xml:space="preserve"> </w:t>
      </w:r>
      <w:r>
        <w:rPr>
          <w:rFonts w:hint="eastAsia"/>
          <w:lang w:val="en-US" w:eastAsia="zh-CN"/>
        </w:rPr>
        <w:t>some remaining issues on</w:t>
      </w:r>
      <w:r>
        <w:t xml:space="preserve"> </w:t>
      </w:r>
      <w:r>
        <w:rPr>
          <w:lang w:eastAsia="zh-CN"/>
        </w:rPr>
        <w:t>timing relationship</w:t>
      </w:r>
      <w:r>
        <w:t xml:space="preserve"> </w:t>
      </w:r>
      <w:r>
        <w:rPr>
          <w:rFonts w:hint="eastAsia"/>
          <w:lang w:val="en-US" w:eastAsia="zh-CN"/>
        </w:rPr>
        <w:t xml:space="preserve">enhancement </w:t>
      </w:r>
      <w:r>
        <w:t>in NTN</w:t>
      </w:r>
      <w:r>
        <w:rPr>
          <w:rFonts w:hint="eastAsia"/>
          <w:lang w:val="en-US" w:eastAsia="zh-CN"/>
        </w:rPr>
        <w:t xml:space="preserve"> and got </w:t>
      </w:r>
      <w:r>
        <w:rPr>
          <w:lang w:eastAsia="ja-JP"/>
        </w:rPr>
        <w:t>the following observations and proposals:</w:t>
      </w:r>
    </w:p>
    <w:p>
      <w:pPr>
        <w:rPr>
          <w:lang w:eastAsia="ja-JP"/>
        </w:rPr>
      </w:pPr>
    </w:p>
    <w:p>
      <w:pPr>
        <w:rPr>
          <w:rFonts w:hint="default"/>
          <w:b/>
          <w:bCs w:val="0"/>
          <w:lang w:val="en-US" w:eastAsia="zh-CN"/>
        </w:rPr>
      </w:pPr>
      <w:r>
        <w:rPr>
          <w:rFonts w:hint="eastAsia"/>
          <w:b/>
          <w:bCs w:val="0"/>
          <w:i w:val="0"/>
          <w:iCs/>
          <w:lang w:val="en-US" w:eastAsia="zh-CN"/>
        </w:rPr>
        <w:t xml:space="preserve">Observation </w:t>
      </w:r>
      <w:r>
        <w:rPr>
          <w:b/>
          <w:bCs w:val="0"/>
          <w:i w:val="0"/>
          <w:iCs/>
          <w:lang w:eastAsia="zh-CN"/>
        </w:rPr>
        <w:t xml:space="preserve">1: </w:t>
      </w:r>
      <w:r>
        <w:rPr>
          <w:rFonts w:hint="eastAsia"/>
          <w:b/>
          <w:bCs w:val="0"/>
          <w:lang w:val="en-US" w:eastAsia="zh-CN"/>
        </w:rPr>
        <w:t>It is necessary to define the application time of the updated cell-specific K_offset so that the NW and UE can have same understanding.</w:t>
      </w:r>
    </w:p>
    <w:p>
      <w:pPr>
        <w:rPr>
          <w:rFonts w:hint="default"/>
          <w:b/>
          <w:bCs w:val="0"/>
          <w:lang w:val="en-US" w:eastAsia="zh-CN"/>
        </w:rPr>
      </w:pPr>
      <w:r>
        <w:rPr>
          <w:rFonts w:hint="eastAsia"/>
          <w:b/>
          <w:bCs w:val="0"/>
          <w:i w:val="0"/>
          <w:iCs/>
          <w:lang w:val="en-US" w:eastAsia="zh-CN"/>
        </w:rPr>
        <w:t xml:space="preserve">Proposal </w:t>
      </w:r>
      <w:r>
        <w:rPr>
          <w:b/>
          <w:bCs w:val="0"/>
          <w:i w:val="0"/>
          <w:iCs/>
          <w:lang w:eastAsia="zh-CN"/>
        </w:rPr>
        <w:t xml:space="preserve">1: </w:t>
      </w:r>
      <w:r>
        <w:rPr>
          <w:rFonts w:hint="eastAsia"/>
          <w:b/>
          <w:bCs w:val="0"/>
          <w:i w:val="0"/>
          <w:iCs/>
          <w:lang w:val="en-US" w:eastAsia="zh-CN"/>
        </w:rPr>
        <w:t xml:space="preserve">Define the application time of the updated cell-specific K_offset to be </w:t>
      </w:r>
      <w:r>
        <w:rPr>
          <w:rFonts w:hint="eastAsia"/>
          <w:b/>
          <w:bCs w:val="0"/>
          <w:lang w:val="en-US" w:eastAsia="zh-CN"/>
        </w:rPr>
        <w:t xml:space="preserve">the end of the modification period that contains the SIB for cell-specific K_offset update. </w:t>
      </w:r>
    </w:p>
    <w:p>
      <w:pPr>
        <w:rPr>
          <w:rFonts w:hint="default"/>
          <w:lang w:val="en-US" w:eastAsia="zh-CN"/>
        </w:rPr>
      </w:pPr>
      <w:r>
        <w:rPr>
          <w:rFonts w:hint="eastAsia"/>
          <w:b/>
          <w:bCs w:val="0"/>
          <w:i w:val="0"/>
          <w:iCs/>
          <w:lang w:val="en-US" w:eastAsia="zh-CN"/>
        </w:rPr>
        <w:t>Observation 2</w:t>
      </w:r>
      <w:r>
        <w:rPr>
          <w:b/>
          <w:bCs w:val="0"/>
          <w:i w:val="0"/>
          <w:iCs/>
          <w:lang w:eastAsia="zh-CN"/>
        </w:rPr>
        <w:t xml:space="preserve">: </w:t>
      </w:r>
      <w:r>
        <w:rPr>
          <w:rFonts w:hint="eastAsia"/>
          <w:b/>
          <w:bCs w:val="0"/>
          <w:lang w:val="en-US" w:eastAsia="zh-CN"/>
        </w:rPr>
        <w:t xml:space="preserve">When K_offset is updated, and if the new K_offset is less than the old one, uplink scheduling based on the new K_offset may conflict with the uplink scheduling base on the old one. </w:t>
      </w:r>
    </w:p>
    <w:p>
      <w:pPr>
        <w:rPr>
          <w:rFonts w:hint="default"/>
          <w:b/>
          <w:bCs w:val="0"/>
          <w:lang w:val="en-US" w:eastAsia="zh-CN"/>
        </w:rPr>
      </w:pPr>
      <w:r>
        <w:rPr>
          <w:rFonts w:hint="eastAsia"/>
          <w:b/>
          <w:bCs w:val="0"/>
          <w:i w:val="0"/>
          <w:iCs/>
          <w:lang w:val="en-US" w:eastAsia="zh-CN"/>
        </w:rPr>
        <w:t>Proposal 2</w:t>
      </w:r>
      <w:r>
        <w:rPr>
          <w:b/>
          <w:bCs w:val="0"/>
          <w:i w:val="0"/>
          <w:iCs/>
          <w:lang w:eastAsia="zh-CN"/>
        </w:rPr>
        <w:t xml:space="preserve">: </w:t>
      </w:r>
      <w:r>
        <w:rPr>
          <w:rFonts w:hint="eastAsia"/>
          <w:b/>
          <w:bCs w:val="0"/>
          <w:i w:val="0"/>
          <w:iCs/>
          <w:lang w:val="en-US" w:eastAsia="zh-CN"/>
        </w:rPr>
        <w:t>I</w:t>
      </w:r>
      <w:r>
        <w:rPr>
          <w:rFonts w:hint="eastAsia"/>
          <w:b/>
          <w:bCs w:val="0"/>
          <w:lang w:val="en-US" w:eastAsia="zh-CN"/>
        </w:rPr>
        <w:t xml:space="preserve">n case of dynamic uplink channel scheduling, conflict issue caused by K_offset update can be solved by network implementation. In other cases, further discussion is suggested. </w:t>
      </w:r>
    </w:p>
    <w:p>
      <w:pPr>
        <w:rPr>
          <w:rFonts w:hint="eastAsia"/>
          <w:b/>
          <w:bCs/>
          <w:lang w:val="en-US" w:eastAsia="zh-CN"/>
        </w:rPr>
      </w:pPr>
      <w:r>
        <w:rPr>
          <w:rFonts w:hint="eastAsia"/>
          <w:b/>
          <w:bCs w:val="0"/>
          <w:i w:val="0"/>
          <w:iCs/>
          <w:lang w:val="en-US" w:eastAsia="zh-CN"/>
        </w:rPr>
        <w:t>Proposal 3</w:t>
      </w:r>
      <w:r>
        <w:rPr>
          <w:b/>
          <w:bCs w:val="0"/>
          <w:i w:val="0"/>
          <w:iCs/>
          <w:lang w:eastAsia="zh-CN"/>
        </w:rPr>
        <w:t xml:space="preserve">: </w:t>
      </w:r>
      <w:r>
        <w:rPr>
          <w:rFonts w:hint="eastAsia"/>
          <w:b/>
          <w:bCs/>
          <w:lang w:val="en-US" w:eastAsia="zh-CN"/>
        </w:rPr>
        <w:t>In case of PUSCH transmission with configured grant and if K_offset is updated or will be updated,</w:t>
      </w:r>
    </w:p>
    <w:p>
      <w:pPr>
        <w:rPr>
          <w:rFonts w:hint="eastAsia"/>
          <w:b/>
          <w:bCs/>
          <w:lang w:val="en-US" w:eastAsia="zh-CN"/>
        </w:rPr>
      </w:pPr>
      <w:r>
        <w:rPr>
          <w:rFonts w:hint="eastAsia"/>
          <w:b/>
          <w:bCs/>
          <w:lang w:val="en-US" w:eastAsia="zh-CN"/>
        </w:rPr>
        <w:t>- Option1: Release configur</w:t>
      </w:r>
      <w:bookmarkStart w:id="11" w:name="_GoBack"/>
      <w:bookmarkEnd w:id="11"/>
      <w:r>
        <w:rPr>
          <w:rFonts w:hint="eastAsia"/>
          <w:b/>
          <w:bCs/>
          <w:lang w:val="en-US" w:eastAsia="zh-CN"/>
        </w:rPr>
        <w:t>ed grant before the application of new K_offset.</w:t>
      </w:r>
    </w:p>
    <w:p>
      <w:pPr>
        <w:rPr>
          <w:rFonts w:hint="eastAsia"/>
          <w:b/>
          <w:bCs/>
          <w:lang w:val="en-US" w:eastAsia="zh-CN"/>
        </w:rPr>
      </w:pPr>
      <w:r>
        <w:rPr>
          <w:rFonts w:hint="eastAsia"/>
          <w:b/>
          <w:bCs/>
          <w:lang w:val="en-US" w:eastAsia="zh-CN"/>
        </w:rPr>
        <w:t>- Option2: Continue the PUSCH transmission with configured grant based on the new K_offset but conflict zone should be avoided.</w:t>
      </w:r>
    </w:p>
    <w:p>
      <w:pPr>
        <w:rPr>
          <w:lang w:eastAsia="ja-JP"/>
        </w:rPr>
      </w:pPr>
    </w:p>
    <w:p>
      <w:pPr>
        <w:pStyle w:val="2"/>
        <w:numPr>
          <w:ilvl w:val="0"/>
          <w:numId w:val="0"/>
        </w:numPr>
        <w:tabs>
          <w:tab w:val="clear" w:pos="432"/>
        </w:tabs>
        <w:ind w:left="432" w:hanging="432"/>
      </w:pPr>
      <w:r>
        <w:t>References</w:t>
      </w:r>
    </w:p>
    <w:bookmarkEnd w:id="5"/>
    <w:bookmarkEnd w:id="7"/>
    <w:bookmarkEnd w:id="8"/>
    <w:bookmarkEnd w:id="9"/>
    <w:p>
      <w:pPr>
        <w:outlineLvl w:val="9"/>
        <w:rPr>
          <w:lang w:eastAsia="zh-CN"/>
        </w:rPr>
      </w:pPr>
      <w:bookmarkStart w:id="10" w:name="_Ref59611065"/>
      <w:r>
        <w:rPr>
          <w:lang w:eastAsia="zh-CN"/>
        </w:rPr>
        <w:t xml:space="preserve">[1] </w:t>
      </w:r>
      <w:bookmarkEnd w:id="10"/>
      <w:r>
        <w:rPr>
          <w:rFonts w:hint="eastAsia"/>
          <w:lang w:eastAsia="zh-CN"/>
        </w:rPr>
        <w:t>Chair's Notes RAN1#10</w:t>
      </w:r>
      <w:r>
        <w:rPr>
          <w:rFonts w:hint="eastAsia"/>
          <w:lang w:val="en-US" w:eastAsia="zh-CN"/>
        </w:rPr>
        <w:t>7</w:t>
      </w:r>
      <w:r>
        <w:rPr>
          <w:rFonts w:hint="eastAsia"/>
          <w:lang w:eastAsia="zh-CN"/>
        </w:rPr>
        <w:t>-e 8.4 eom</w:t>
      </w:r>
    </w:p>
    <w:p>
      <w:pPr>
        <w:rPr>
          <w:rFonts w:hint="default"/>
          <w:lang w:val="en-US" w:eastAsia="zh-CN"/>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entury">
    <w:panose1 w:val="02040604050505020304"/>
    <w:charset w:val="00"/>
    <w:family w:val="roman"/>
    <w:pitch w:val="default"/>
    <w:sig w:usb0="00000287" w:usb1="00000000" w:usb2="00000000" w:usb3="00000000" w:csb0="2000009F" w:csb1="DFD70000"/>
  </w:font>
  <w:font w:name="MS Mincho">
    <w:panose1 w:val="02020609040205080304"/>
    <w:charset w:val="80"/>
    <w:family w:val="roma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decimal"/>
      <w:pStyle w:val="32"/>
      <w:lvlText w:val="[%1]"/>
      <w:lvlJc w:val="left"/>
      <w:pPr>
        <w:tabs>
          <w:tab w:val="left" w:pos="360"/>
        </w:tabs>
        <w:ind w:left="360" w:hanging="360"/>
      </w:pPr>
    </w:lvl>
  </w:abstractNum>
  <w:abstractNum w:abstractNumId="1">
    <w:nsid w:val="00000003"/>
    <w:multiLevelType w:val="multilevel"/>
    <w:tmpl w:val="00000003"/>
    <w:lvl w:ilvl="0" w:tentative="0">
      <w:start w:val="1"/>
      <w:numFmt w:val="decimal"/>
      <w:pStyle w:val="3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053208E"/>
    <w:multiLevelType w:val="multilevel"/>
    <w:tmpl w:val="0053208E"/>
    <w:lvl w:ilvl="0" w:tentative="0">
      <w:start w:val="1"/>
      <w:numFmt w:val="decimal"/>
      <w:pStyle w:val="2"/>
      <w:lvlText w:val="%1"/>
      <w:lvlJc w:val="left"/>
      <w:pPr>
        <w:tabs>
          <w:tab w:val="left" w:pos="432"/>
        </w:tabs>
        <w:ind w:left="432" w:hanging="432"/>
      </w:pPr>
      <w:rPr>
        <w:i w:val="0"/>
        <w:lang w:val="en-US"/>
      </w:rPr>
    </w:lvl>
    <w:lvl w:ilvl="1" w:tentative="0">
      <w:start w:val="1"/>
      <w:numFmt w:val="decimal"/>
      <w:pStyle w:val="3"/>
      <w:lvlText w:val="%1.%2"/>
      <w:lvlJc w:val="left"/>
      <w:pPr>
        <w:tabs>
          <w:tab w:val="left" w:pos="1002"/>
        </w:tabs>
        <w:ind w:left="1002" w:hanging="576"/>
      </w:pPr>
      <w:rPr>
        <w:rFonts w:hint="default" w:ascii="Times New Roman" w:hAnsi="Times New Roman" w:cs="Times New Roman"/>
        <w:b/>
        <w:i w:val="0"/>
        <w:sz w:val="24"/>
      </w:r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3">
    <w:nsid w:val="3DF83BEC"/>
    <w:multiLevelType w:val="singleLevel"/>
    <w:tmpl w:val="3DF83BEC"/>
    <w:lvl w:ilvl="0" w:tentative="0">
      <w:start w:val="1"/>
      <w:numFmt w:val="decimal"/>
      <w:suff w:val="space"/>
      <w:lvlText w:val="%1."/>
      <w:lvlJc w:val="left"/>
    </w:lvl>
  </w:abstractNum>
  <w:abstractNum w:abstractNumId="4">
    <w:nsid w:val="455E5BFC"/>
    <w:multiLevelType w:val="multilevel"/>
    <w:tmpl w:val="455E5BFC"/>
    <w:lvl w:ilvl="0" w:tentative="0">
      <w:start w:val="1"/>
      <w:numFmt w:val="bullet"/>
      <w:lvlText w:val=""/>
      <w:lvlJc w:val="left"/>
      <w:pPr>
        <w:ind w:left="840" w:hanging="420"/>
      </w:pPr>
      <w:rPr>
        <w:rFonts w:hint="default" w:ascii="Wingdings" w:hAnsi="Wingdings"/>
      </w:rPr>
    </w:lvl>
    <w:lvl w:ilvl="1" w:tentative="0">
      <w:start w:val="1"/>
      <w:numFmt w:val="bullet"/>
      <w:lvlText w:val="o"/>
      <w:lvlJc w:val="left"/>
      <w:pPr>
        <w:ind w:left="1260" w:hanging="420"/>
      </w:pPr>
      <w:rPr>
        <w:rFonts w:hint="default" w:ascii="Courier New" w:hAnsi="Courier New" w:cs="Courier New"/>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7FE718C7"/>
    <w:multiLevelType w:val="multilevel"/>
    <w:tmpl w:val="7FE718C7"/>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0"/>
      <w:numFmt w:val="bullet"/>
      <w:lvlText w:val="•"/>
      <w:lvlJc w:val="left"/>
      <w:pPr>
        <w:ind w:left="2025" w:hanging="765"/>
      </w:pPr>
      <w:rPr>
        <w:rFonts w:hint="default" w:ascii="Times" w:hAnsi="Times" w:eastAsia="Batang" w:cs="Time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1"/>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067"/>
    <w:rsid w:val="000551CC"/>
    <w:rsid w:val="000C4837"/>
    <w:rsid w:val="000D2370"/>
    <w:rsid w:val="000D4372"/>
    <w:rsid w:val="001063CB"/>
    <w:rsid w:val="0011529B"/>
    <w:rsid w:val="00207ED2"/>
    <w:rsid w:val="0022712E"/>
    <w:rsid w:val="00317508"/>
    <w:rsid w:val="003417F3"/>
    <w:rsid w:val="003E5CA8"/>
    <w:rsid w:val="00490977"/>
    <w:rsid w:val="004D2002"/>
    <w:rsid w:val="0050567A"/>
    <w:rsid w:val="0053495B"/>
    <w:rsid w:val="005A3907"/>
    <w:rsid w:val="005E1551"/>
    <w:rsid w:val="006303FE"/>
    <w:rsid w:val="006774E7"/>
    <w:rsid w:val="0069475C"/>
    <w:rsid w:val="006C1CCC"/>
    <w:rsid w:val="006E43D7"/>
    <w:rsid w:val="007027CC"/>
    <w:rsid w:val="00704F1C"/>
    <w:rsid w:val="007E4570"/>
    <w:rsid w:val="007F66CD"/>
    <w:rsid w:val="007F7264"/>
    <w:rsid w:val="00841761"/>
    <w:rsid w:val="00851D4E"/>
    <w:rsid w:val="009618B6"/>
    <w:rsid w:val="00996863"/>
    <w:rsid w:val="009A1152"/>
    <w:rsid w:val="00A11D10"/>
    <w:rsid w:val="00A211C3"/>
    <w:rsid w:val="00B321ED"/>
    <w:rsid w:val="00C6213C"/>
    <w:rsid w:val="00CA4C48"/>
    <w:rsid w:val="00CF2067"/>
    <w:rsid w:val="00D1492C"/>
    <w:rsid w:val="00D20F44"/>
    <w:rsid w:val="00D94DD6"/>
    <w:rsid w:val="00E20DED"/>
    <w:rsid w:val="00E238A6"/>
    <w:rsid w:val="00E76A68"/>
    <w:rsid w:val="00EC54D3"/>
    <w:rsid w:val="00EC7C45"/>
    <w:rsid w:val="00ED3E72"/>
    <w:rsid w:val="00F042C2"/>
    <w:rsid w:val="00F156B4"/>
    <w:rsid w:val="00F301B7"/>
    <w:rsid w:val="00F572AE"/>
    <w:rsid w:val="00F93024"/>
    <w:rsid w:val="00FB45F9"/>
    <w:rsid w:val="00FC2029"/>
    <w:rsid w:val="01065F1E"/>
    <w:rsid w:val="013E2686"/>
    <w:rsid w:val="014A102B"/>
    <w:rsid w:val="01663CFB"/>
    <w:rsid w:val="017E1291"/>
    <w:rsid w:val="01A87C1B"/>
    <w:rsid w:val="01D95F0B"/>
    <w:rsid w:val="01F80233"/>
    <w:rsid w:val="02225F82"/>
    <w:rsid w:val="02451492"/>
    <w:rsid w:val="024528A0"/>
    <w:rsid w:val="025850F8"/>
    <w:rsid w:val="02AD26E7"/>
    <w:rsid w:val="02CF1375"/>
    <w:rsid w:val="02DD1A2B"/>
    <w:rsid w:val="03B03011"/>
    <w:rsid w:val="043936A2"/>
    <w:rsid w:val="045043ED"/>
    <w:rsid w:val="045E6BB4"/>
    <w:rsid w:val="04760D6F"/>
    <w:rsid w:val="04981683"/>
    <w:rsid w:val="04C133B2"/>
    <w:rsid w:val="04D41AA7"/>
    <w:rsid w:val="05534745"/>
    <w:rsid w:val="055574F0"/>
    <w:rsid w:val="05650516"/>
    <w:rsid w:val="059D3EA1"/>
    <w:rsid w:val="05A16E8F"/>
    <w:rsid w:val="05AA6713"/>
    <w:rsid w:val="05D0461A"/>
    <w:rsid w:val="05D97F41"/>
    <w:rsid w:val="0614729D"/>
    <w:rsid w:val="062A4CD8"/>
    <w:rsid w:val="065C536D"/>
    <w:rsid w:val="06C00639"/>
    <w:rsid w:val="06C214D9"/>
    <w:rsid w:val="06F853D6"/>
    <w:rsid w:val="071E7F23"/>
    <w:rsid w:val="074467CE"/>
    <w:rsid w:val="076E17E2"/>
    <w:rsid w:val="077D2651"/>
    <w:rsid w:val="083058C7"/>
    <w:rsid w:val="08512E63"/>
    <w:rsid w:val="08651F23"/>
    <w:rsid w:val="087A7850"/>
    <w:rsid w:val="088A4805"/>
    <w:rsid w:val="08F70DAF"/>
    <w:rsid w:val="08FC147B"/>
    <w:rsid w:val="093D3223"/>
    <w:rsid w:val="094F6FE6"/>
    <w:rsid w:val="095D550D"/>
    <w:rsid w:val="0A024383"/>
    <w:rsid w:val="0A662075"/>
    <w:rsid w:val="0A816C9B"/>
    <w:rsid w:val="0A932A9C"/>
    <w:rsid w:val="0AA7422A"/>
    <w:rsid w:val="0B6246D4"/>
    <w:rsid w:val="0B6A3567"/>
    <w:rsid w:val="0B7172C4"/>
    <w:rsid w:val="0B7A3FC9"/>
    <w:rsid w:val="0B920FC3"/>
    <w:rsid w:val="0BB940F2"/>
    <w:rsid w:val="0BE855BC"/>
    <w:rsid w:val="0C441BC4"/>
    <w:rsid w:val="0C881EF9"/>
    <w:rsid w:val="0CB555FE"/>
    <w:rsid w:val="0CBD5926"/>
    <w:rsid w:val="0CC479AA"/>
    <w:rsid w:val="0CC67C3E"/>
    <w:rsid w:val="0CE30CDC"/>
    <w:rsid w:val="0D4B23B2"/>
    <w:rsid w:val="0D5C7D02"/>
    <w:rsid w:val="0D92632A"/>
    <w:rsid w:val="0DFF5100"/>
    <w:rsid w:val="0E1E235A"/>
    <w:rsid w:val="0E4A52A7"/>
    <w:rsid w:val="0E5230C3"/>
    <w:rsid w:val="0E6A5783"/>
    <w:rsid w:val="0E6B06EE"/>
    <w:rsid w:val="0E8A5EBE"/>
    <w:rsid w:val="0EAC08A9"/>
    <w:rsid w:val="0EB65BFF"/>
    <w:rsid w:val="0EC660B6"/>
    <w:rsid w:val="0EDA4B6A"/>
    <w:rsid w:val="0F0B3FCF"/>
    <w:rsid w:val="0F1026BF"/>
    <w:rsid w:val="0F110216"/>
    <w:rsid w:val="0F43538F"/>
    <w:rsid w:val="0F5C030E"/>
    <w:rsid w:val="0F9A576E"/>
    <w:rsid w:val="0FAD33F4"/>
    <w:rsid w:val="0FC4644C"/>
    <w:rsid w:val="0FED60EE"/>
    <w:rsid w:val="10042CED"/>
    <w:rsid w:val="107204F3"/>
    <w:rsid w:val="108A72FA"/>
    <w:rsid w:val="10CC4868"/>
    <w:rsid w:val="11034ADC"/>
    <w:rsid w:val="111D3EF8"/>
    <w:rsid w:val="112C406C"/>
    <w:rsid w:val="116F19D5"/>
    <w:rsid w:val="11AD101E"/>
    <w:rsid w:val="11BC03F6"/>
    <w:rsid w:val="11BE41EB"/>
    <w:rsid w:val="11DA1F57"/>
    <w:rsid w:val="11EA620C"/>
    <w:rsid w:val="12062593"/>
    <w:rsid w:val="12450324"/>
    <w:rsid w:val="12942E9C"/>
    <w:rsid w:val="12A05448"/>
    <w:rsid w:val="12A107E0"/>
    <w:rsid w:val="12BB3B36"/>
    <w:rsid w:val="12F24F1D"/>
    <w:rsid w:val="13116642"/>
    <w:rsid w:val="13262C98"/>
    <w:rsid w:val="13912AE9"/>
    <w:rsid w:val="13922943"/>
    <w:rsid w:val="13AD7835"/>
    <w:rsid w:val="13D93FFD"/>
    <w:rsid w:val="13FB42B4"/>
    <w:rsid w:val="14442EC6"/>
    <w:rsid w:val="149A4EA0"/>
    <w:rsid w:val="14B628FC"/>
    <w:rsid w:val="14D6620D"/>
    <w:rsid w:val="154F1D37"/>
    <w:rsid w:val="155427D9"/>
    <w:rsid w:val="15A678A3"/>
    <w:rsid w:val="15AE0E46"/>
    <w:rsid w:val="15B30AF5"/>
    <w:rsid w:val="160E7877"/>
    <w:rsid w:val="162A62EA"/>
    <w:rsid w:val="16801DF4"/>
    <w:rsid w:val="168A3241"/>
    <w:rsid w:val="168B0A6F"/>
    <w:rsid w:val="16CB50E0"/>
    <w:rsid w:val="16E27A56"/>
    <w:rsid w:val="177E5953"/>
    <w:rsid w:val="17927081"/>
    <w:rsid w:val="17DD62FD"/>
    <w:rsid w:val="17FD074D"/>
    <w:rsid w:val="183A6E25"/>
    <w:rsid w:val="183E4C42"/>
    <w:rsid w:val="18A81F15"/>
    <w:rsid w:val="19745C8C"/>
    <w:rsid w:val="197C0449"/>
    <w:rsid w:val="19D91A21"/>
    <w:rsid w:val="1A36181D"/>
    <w:rsid w:val="1A475328"/>
    <w:rsid w:val="1A7323F7"/>
    <w:rsid w:val="1A7A4C76"/>
    <w:rsid w:val="1A7D1D0B"/>
    <w:rsid w:val="1A90557F"/>
    <w:rsid w:val="1A94462E"/>
    <w:rsid w:val="1AA44EB0"/>
    <w:rsid w:val="1ABF01D5"/>
    <w:rsid w:val="1ADD54D3"/>
    <w:rsid w:val="1AE32990"/>
    <w:rsid w:val="1B0D5EEC"/>
    <w:rsid w:val="1B3525D8"/>
    <w:rsid w:val="1B3B42D1"/>
    <w:rsid w:val="1B4E7800"/>
    <w:rsid w:val="1B724955"/>
    <w:rsid w:val="1B982775"/>
    <w:rsid w:val="1B9E166F"/>
    <w:rsid w:val="1B9F5807"/>
    <w:rsid w:val="1BB5733E"/>
    <w:rsid w:val="1BC51B87"/>
    <w:rsid w:val="1BCA0069"/>
    <w:rsid w:val="1BCF5FE7"/>
    <w:rsid w:val="1BD357F3"/>
    <w:rsid w:val="1BFD452D"/>
    <w:rsid w:val="1C131C64"/>
    <w:rsid w:val="1C425689"/>
    <w:rsid w:val="1C437107"/>
    <w:rsid w:val="1C4E616B"/>
    <w:rsid w:val="1CB47CF8"/>
    <w:rsid w:val="1CB962BE"/>
    <w:rsid w:val="1CBE1265"/>
    <w:rsid w:val="1CD50636"/>
    <w:rsid w:val="1CE50FD1"/>
    <w:rsid w:val="1CE51E77"/>
    <w:rsid w:val="1D152095"/>
    <w:rsid w:val="1D690D35"/>
    <w:rsid w:val="1D692E97"/>
    <w:rsid w:val="1DA31EE6"/>
    <w:rsid w:val="1DD43CFE"/>
    <w:rsid w:val="1DE22D5A"/>
    <w:rsid w:val="1E0229B3"/>
    <w:rsid w:val="1E202513"/>
    <w:rsid w:val="1E330899"/>
    <w:rsid w:val="1EA52B1F"/>
    <w:rsid w:val="1EB54696"/>
    <w:rsid w:val="1F514B2D"/>
    <w:rsid w:val="1F702BC9"/>
    <w:rsid w:val="1F78197E"/>
    <w:rsid w:val="1F7870B9"/>
    <w:rsid w:val="1FD1454B"/>
    <w:rsid w:val="205F2456"/>
    <w:rsid w:val="208719C8"/>
    <w:rsid w:val="20A26243"/>
    <w:rsid w:val="20DC2CD6"/>
    <w:rsid w:val="212648D2"/>
    <w:rsid w:val="21411867"/>
    <w:rsid w:val="214C75E4"/>
    <w:rsid w:val="217611C1"/>
    <w:rsid w:val="21800A26"/>
    <w:rsid w:val="219B1200"/>
    <w:rsid w:val="21BA449D"/>
    <w:rsid w:val="21BE36E6"/>
    <w:rsid w:val="21C86512"/>
    <w:rsid w:val="21EE2CED"/>
    <w:rsid w:val="22261462"/>
    <w:rsid w:val="222E53B3"/>
    <w:rsid w:val="22360EEF"/>
    <w:rsid w:val="225C0235"/>
    <w:rsid w:val="22992662"/>
    <w:rsid w:val="22F17322"/>
    <w:rsid w:val="22F73B25"/>
    <w:rsid w:val="230E6C8E"/>
    <w:rsid w:val="232F2433"/>
    <w:rsid w:val="23384ADA"/>
    <w:rsid w:val="236070F3"/>
    <w:rsid w:val="236D0BC2"/>
    <w:rsid w:val="2381140E"/>
    <w:rsid w:val="239541A6"/>
    <w:rsid w:val="23D16421"/>
    <w:rsid w:val="23D37247"/>
    <w:rsid w:val="23DE4686"/>
    <w:rsid w:val="24155EA0"/>
    <w:rsid w:val="247F7155"/>
    <w:rsid w:val="24822519"/>
    <w:rsid w:val="24923FC3"/>
    <w:rsid w:val="25446A58"/>
    <w:rsid w:val="25630D6A"/>
    <w:rsid w:val="256774D8"/>
    <w:rsid w:val="258D4613"/>
    <w:rsid w:val="25A430D7"/>
    <w:rsid w:val="25B514A8"/>
    <w:rsid w:val="25CB19DA"/>
    <w:rsid w:val="25E62821"/>
    <w:rsid w:val="266940E4"/>
    <w:rsid w:val="267F5AB9"/>
    <w:rsid w:val="274C787C"/>
    <w:rsid w:val="274E3163"/>
    <w:rsid w:val="275B1AD8"/>
    <w:rsid w:val="27653958"/>
    <w:rsid w:val="277826BC"/>
    <w:rsid w:val="27791F91"/>
    <w:rsid w:val="27866101"/>
    <w:rsid w:val="27DD7C53"/>
    <w:rsid w:val="27F3336C"/>
    <w:rsid w:val="285E3149"/>
    <w:rsid w:val="288C5C58"/>
    <w:rsid w:val="289E294F"/>
    <w:rsid w:val="28A20195"/>
    <w:rsid w:val="293550B5"/>
    <w:rsid w:val="29387837"/>
    <w:rsid w:val="2946576A"/>
    <w:rsid w:val="298A7466"/>
    <w:rsid w:val="29B5668F"/>
    <w:rsid w:val="29BB6AF5"/>
    <w:rsid w:val="29CE019B"/>
    <w:rsid w:val="29F23EEC"/>
    <w:rsid w:val="2A2020F3"/>
    <w:rsid w:val="2A2F30BE"/>
    <w:rsid w:val="2A403B19"/>
    <w:rsid w:val="2A7F6BDD"/>
    <w:rsid w:val="2B014841"/>
    <w:rsid w:val="2B3836B0"/>
    <w:rsid w:val="2B6A672B"/>
    <w:rsid w:val="2BEB43A6"/>
    <w:rsid w:val="2C394105"/>
    <w:rsid w:val="2C3C1398"/>
    <w:rsid w:val="2C3F2B6C"/>
    <w:rsid w:val="2C7B0F36"/>
    <w:rsid w:val="2C8F0B82"/>
    <w:rsid w:val="2CC413E2"/>
    <w:rsid w:val="2CF02E9B"/>
    <w:rsid w:val="2D1D59BE"/>
    <w:rsid w:val="2D2338D4"/>
    <w:rsid w:val="2D8E15D5"/>
    <w:rsid w:val="2DA23830"/>
    <w:rsid w:val="2DC9150E"/>
    <w:rsid w:val="2DEA215E"/>
    <w:rsid w:val="2DEB5C7C"/>
    <w:rsid w:val="2E246726"/>
    <w:rsid w:val="2E352718"/>
    <w:rsid w:val="2ED131B4"/>
    <w:rsid w:val="2F10042F"/>
    <w:rsid w:val="2F533FDD"/>
    <w:rsid w:val="2F6D305E"/>
    <w:rsid w:val="2FB36D7C"/>
    <w:rsid w:val="2FD367CF"/>
    <w:rsid w:val="2FF67E4F"/>
    <w:rsid w:val="301F0B9A"/>
    <w:rsid w:val="30212097"/>
    <w:rsid w:val="30234320"/>
    <w:rsid w:val="305412E0"/>
    <w:rsid w:val="307E4162"/>
    <w:rsid w:val="308525C4"/>
    <w:rsid w:val="30CC35C0"/>
    <w:rsid w:val="30E110D7"/>
    <w:rsid w:val="30F13A21"/>
    <w:rsid w:val="31053C8D"/>
    <w:rsid w:val="310E050F"/>
    <w:rsid w:val="311243CA"/>
    <w:rsid w:val="311402FE"/>
    <w:rsid w:val="31185134"/>
    <w:rsid w:val="316C6FA3"/>
    <w:rsid w:val="318A618B"/>
    <w:rsid w:val="31A453FB"/>
    <w:rsid w:val="31BE73B4"/>
    <w:rsid w:val="32800550"/>
    <w:rsid w:val="32B55A55"/>
    <w:rsid w:val="32BC6A0A"/>
    <w:rsid w:val="32C13F23"/>
    <w:rsid w:val="32F80528"/>
    <w:rsid w:val="331C6B94"/>
    <w:rsid w:val="33340D83"/>
    <w:rsid w:val="33A12E0C"/>
    <w:rsid w:val="33A733B8"/>
    <w:rsid w:val="33C7270E"/>
    <w:rsid w:val="33CB7C99"/>
    <w:rsid w:val="33E521D9"/>
    <w:rsid w:val="33F5119F"/>
    <w:rsid w:val="342B49F0"/>
    <w:rsid w:val="34731140"/>
    <w:rsid w:val="34C3398D"/>
    <w:rsid w:val="34EC6A4B"/>
    <w:rsid w:val="35132EC1"/>
    <w:rsid w:val="353974D6"/>
    <w:rsid w:val="355A2CCA"/>
    <w:rsid w:val="35973F23"/>
    <w:rsid w:val="35C16E06"/>
    <w:rsid w:val="35F50F0A"/>
    <w:rsid w:val="360208CD"/>
    <w:rsid w:val="3614186F"/>
    <w:rsid w:val="361B26E1"/>
    <w:rsid w:val="365F3312"/>
    <w:rsid w:val="366243FA"/>
    <w:rsid w:val="366B29D9"/>
    <w:rsid w:val="368352AD"/>
    <w:rsid w:val="369260AD"/>
    <w:rsid w:val="369A1339"/>
    <w:rsid w:val="36D140B2"/>
    <w:rsid w:val="36FF3FA2"/>
    <w:rsid w:val="37393517"/>
    <w:rsid w:val="37685DE8"/>
    <w:rsid w:val="37F265C1"/>
    <w:rsid w:val="380C366A"/>
    <w:rsid w:val="38D575A2"/>
    <w:rsid w:val="394F35E3"/>
    <w:rsid w:val="39682ADB"/>
    <w:rsid w:val="398A0F30"/>
    <w:rsid w:val="39A904BF"/>
    <w:rsid w:val="39E62997"/>
    <w:rsid w:val="39EB2ED9"/>
    <w:rsid w:val="39F42B8B"/>
    <w:rsid w:val="3A0B4E73"/>
    <w:rsid w:val="3A0D4FEA"/>
    <w:rsid w:val="3A23388B"/>
    <w:rsid w:val="3A294F6D"/>
    <w:rsid w:val="3A4867B5"/>
    <w:rsid w:val="3A68154D"/>
    <w:rsid w:val="3A716AEF"/>
    <w:rsid w:val="3AC374AE"/>
    <w:rsid w:val="3AF12333"/>
    <w:rsid w:val="3AF22DE3"/>
    <w:rsid w:val="3B035C39"/>
    <w:rsid w:val="3B4D5125"/>
    <w:rsid w:val="3B4E2946"/>
    <w:rsid w:val="3B7762F4"/>
    <w:rsid w:val="3B7F241E"/>
    <w:rsid w:val="3BC34C76"/>
    <w:rsid w:val="3BCE6954"/>
    <w:rsid w:val="3C0F2602"/>
    <w:rsid w:val="3C1349F9"/>
    <w:rsid w:val="3C151234"/>
    <w:rsid w:val="3C7B118B"/>
    <w:rsid w:val="3C891D7D"/>
    <w:rsid w:val="3C9A5BE4"/>
    <w:rsid w:val="3CC45238"/>
    <w:rsid w:val="3CD65E47"/>
    <w:rsid w:val="3D175119"/>
    <w:rsid w:val="3D4B5235"/>
    <w:rsid w:val="3D4B5629"/>
    <w:rsid w:val="3D851BB6"/>
    <w:rsid w:val="3D8D1220"/>
    <w:rsid w:val="3DCE34C1"/>
    <w:rsid w:val="3DD323FC"/>
    <w:rsid w:val="3E1877DF"/>
    <w:rsid w:val="3E6F6751"/>
    <w:rsid w:val="3EB52A10"/>
    <w:rsid w:val="3EF30D5B"/>
    <w:rsid w:val="3F04484B"/>
    <w:rsid w:val="3F147FA7"/>
    <w:rsid w:val="3F1D37D8"/>
    <w:rsid w:val="3F620EA1"/>
    <w:rsid w:val="3F945D7F"/>
    <w:rsid w:val="3F9C1F26"/>
    <w:rsid w:val="3FFB3384"/>
    <w:rsid w:val="3FFC231A"/>
    <w:rsid w:val="404D4A9B"/>
    <w:rsid w:val="408D24C4"/>
    <w:rsid w:val="40C76D9D"/>
    <w:rsid w:val="40E777E4"/>
    <w:rsid w:val="41554682"/>
    <w:rsid w:val="417236F7"/>
    <w:rsid w:val="418D1BF1"/>
    <w:rsid w:val="41A54EF6"/>
    <w:rsid w:val="41AE05BF"/>
    <w:rsid w:val="41BE53E8"/>
    <w:rsid w:val="41C01534"/>
    <w:rsid w:val="41E85619"/>
    <w:rsid w:val="42592F32"/>
    <w:rsid w:val="42904EB6"/>
    <w:rsid w:val="42C86A08"/>
    <w:rsid w:val="42D71B70"/>
    <w:rsid w:val="42F045AF"/>
    <w:rsid w:val="43252782"/>
    <w:rsid w:val="43874D02"/>
    <w:rsid w:val="43A739BF"/>
    <w:rsid w:val="440356A8"/>
    <w:rsid w:val="440C26F9"/>
    <w:rsid w:val="441E4DAF"/>
    <w:rsid w:val="444F5CD0"/>
    <w:rsid w:val="44606761"/>
    <w:rsid w:val="4471537E"/>
    <w:rsid w:val="44860002"/>
    <w:rsid w:val="44A973E3"/>
    <w:rsid w:val="44B87B4A"/>
    <w:rsid w:val="44D04137"/>
    <w:rsid w:val="451B0395"/>
    <w:rsid w:val="454502AC"/>
    <w:rsid w:val="45525B34"/>
    <w:rsid w:val="455A5E6D"/>
    <w:rsid w:val="458C369E"/>
    <w:rsid w:val="45987F60"/>
    <w:rsid w:val="45A728CF"/>
    <w:rsid w:val="45F2594B"/>
    <w:rsid w:val="45FD1EA0"/>
    <w:rsid w:val="4623381D"/>
    <w:rsid w:val="46F378AA"/>
    <w:rsid w:val="47030FAD"/>
    <w:rsid w:val="47041859"/>
    <w:rsid w:val="4709527F"/>
    <w:rsid w:val="473E0EC5"/>
    <w:rsid w:val="47900C4B"/>
    <w:rsid w:val="4811685B"/>
    <w:rsid w:val="48131200"/>
    <w:rsid w:val="4817698D"/>
    <w:rsid w:val="481E6270"/>
    <w:rsid w:val="482A0672"/>
    <w:rsid w:val="4844104A"/>
    <w:rsid w:val="484F4822"/>
    <w:rsid w:val="487E74A6"/>
    <w:rsid w:val="48BE089B"/>
    <w:rsid w:val="48D534BE"/>
    <w:rsid w:val="48DD7D5B"/>
    <w:rsid w:val="495F62C2"/>
    <w:rsid w:val="49CA2C02"/>
    <w:rsid w:val="4A225DB2"/>
    <w:rsid w:val="4A352430"/>
    <w:rsid w:val="4A4905D4"/>
    <w:rsid w:val="4A672F3D"/>
    <w:rsid w:val="4AC951D7"/>
    <w:rsid w:val="4ADE0CE3"/>
    <w:rsid w:val="4B3770A4"/>
    <w:rsid w:val="4B3D0AC3"/>
    <w:rsid w:val="4B466FAD"/>
    <w:rsid w:val="4B4B404E"/>
    <w:rsid w:val="4B5D4A3F"/>
    <w:rsid w:val="4C021623"/>
    <w:rsid w:val="4C10248B"/>
    <w:rsid w:val="4C2C4B82"/>
    <w:rsid w:val="4CD14F6B"/>
    <w:rsid w:val="4CE94821"/>
    <w:rsid w:val="4D070325"/>
    <w:rsid w:val="4D33049D"/>
    <w:rsid w:val="4D4D4E33"/>
    <w:rsid w:val="4D9C0083"/>
    <w:rsid w:val="4D9F1383"/>
    <w:rsid w:val="4DC4703C"/>
    <w:rsid w:val="4DD37236"/>
    <w:rsid w:val="4E5E7DA6"/>
    <w:rsid w:val="4E83360B"/>
    <w:rsid w:val="4E861C30"/>
    <w:rsid w:val="4F2507A7"/>
    <w:rsid w:val="4F6D67C6"/>
    <w:rsid w:val="4F781E8C"/>
    <w:rsid w:val="4F987EF8"/>
    <w:rsid w:val="4FFB2DCA"/>
    <w:rsid w:val="50A31978"/>
    <w:rsid w:val="50BC7D0C"/>
    <w:rsid w:val="50CB6023"/>
    <w:rsid w:val="51552989"/>
    <w:rsid w:val="5187423C"/>
    <w:rsid w:val="51A74CAA"/>
    <w:rsid w:val="51AC7858"/>
    <w:rsid w:val="51AD5EF5"/>
    <w:rsid w:val="51AE2408"/>
    <w:rsid w:val="51D67DDF"/>
    <w:rsid w:val="521366BC"/>
    <w:rsid w:val="52B7428A"/>
    <w:rsid w:val="52DD7CEF"/>
    <w:rsid w:val="530F0317"/>
    <w:rsid w:val="531209B6"/>
    <w:rsid w:val="53154C48"/>
    <w:rsid w:val="535A674A"/>
    <w:rsid w:val="536F17F8"/>
    <w:rsid w:val="537D1FBD"/>
    <w:rsid w:val="53922A28"/>
    <w:rsid w:val="539B28B1"/>
    <w:rsid w:val="53B334B9"/>
    <w:rsid w:val="53CB293A"/>
    <w:rsid w:val="53E10B9A"/>
    <w:rsid w:val="54247540"/>
    <w:rsid w:val="546062BA"/>
    <w:rsid w:val="54727A5B"/>
    <w:rsid w:val="54B07764"/>
    <w:rsid w:val="55057BF6"/>
    <w:rsid w:val="552B477B"/>
    <w:rsid w:val="5530020F"/>
    <w:rsid w:val="554E637F"/>
    <w:rsid w:val="55AA6E82"/>
    <w:rsid w:val="55D3655C"/>
    <w:rsid w:val="55E01227"/>
    <w:rsid w:val="56A54F31"/>
    <w:rsid w:val="56BA5AB8"/>
    <w:rsid w:val="56C95779"/>
    <w:rsid w:val="57286365"/>
    <w:rsid w:val="573150A5"/>
    <w:rsid w:val="573D370B"/>
    <w:rsid w:val="576B4667"/>
    <w:rsid w:val="578F3B6C"/>
    <w:rsid w:val="57EC78BB"/>
    <w:rsid w:val="584C33F4"/>
    <w:rsid w:val="58D357A1"/>
    <w:rsid w:val="58D55EF5"/>
    <w:rsid w:val="59106210"/>
    <w:rsid w:val="592B4413"/>
    <w:rsid w:val="595C545F"/>
    <w:rsid w:val="5980475F"/>
    <w:rsid w:val="59A83024"/>
    <w:rsid w:val="59FB0D6C"/>
    <w:rsid w:val="5A002152"/>
    <w:rsid w:val="5A035D87"/>
    <w:rsid w:val="5A191A60"/>
    <w:rsid w:val="5A452BDB"/>
    <w:rsid w:val="5A552005"/>
    <w:rsid w:val="5A5E7BCD"/>
    <w:rsid w:val="5A7170E5"/>
    <w:rsid w:val="5A9227D5"/>
    <w:rsid w:val="5A94715C"/>
    <w:rsid w:val="5AC87871"/>
    <w:rsid w:val="5AE25323"/>
    <w:rsid w:val="5B255EE2"/>
    <w:rsid w:val="5B3653EC"/>
    <w:rsid w:val="5B673F1E"/>
    <w:rsid w:val="5B68275F"/>
    <w:rsid w:val="5B756678"/>
    <w:rsid w:val="5B77749C"/>
    <w:rsid w:val="5B9C4B85"/>
    <w:rsid w:val="5BAC2079"/>
    <w:rsid w:val="5BAC49DF"/>
    <w:rsid w:val="5C014B4A"/>
    <w:rsid w:val="5C196076"/>
    <w:rsid w:val="5C253B98"/>
    <w:rsid w:val="5C286A58"/>
    <w:rsid w:val="5D2C2E92"/>
    <w:rsid w:val="5D596694"/>
    <w:rsid w:val="5D747261"/>
    <w:rsid w:val="5D8D21F2"/>
    <w:rsid w:val="5DF36D5F"/>
    <w:rsid w:val="5E046BE0"/>
    <w:rsid w:val="5E130E1F"/>
    <w:rsid w:val="5E7C315E"/>
    <w:rsid w:val="5E83046A"/>
    <w:rsid w:val="5E836E05"/>
    <w:rsid w:val="5EEA3DAF"/>
    <w:rsid w:val="5EED18AB"/>
    <w:rsid w:val="5EF2534E"/>
    <w:rsid w:val="5F162A5F"/>
    <w:rsid w:val="5F221D7E"/>
    <w:rsid w:val="5F2B3573"/>
    <w:rsid w:val="5F3452B2"/>
    <w:rsid w:val="5F4C706C"/>
    <w:rsid w:val="5F832683"/>
    <w:rsid w:val="5F8C494A"/>
    <w:rsid w:val="5FB528F1"/>
    <w:rsid w:val="5FF31D53"/>
    <w:rsid w:val="5FF76DFD"/>
    <w:rsid w:val="604136B4"/>
    <w:rsid w:val="60897430"/>
    <w:rsid w:val="609D345A"/>
    <w:rsid w:val="609F0461"/>
    <w:rsid w:val="6134602E"/>
    <w:rsid w:val="61BF594B"/>
    <w:rsid w:val="61CC5B2A"/>
    <w:rsid w:val="61D606BA"/>
    <w:rsid w:val="61DB6FD4"/>
    <w:rsid w:val="61DC3DC9"/>
    <w:rsid w:val="622B3B75"/>
    <w:rsid w:val="62777749"/>
    <w:rsid w:val="62977805"/>
    <w:rsid w:val="629C23C6"/>
    <w:rsid w:val="62A013D4"/>
    <w:rsid w:val="62BB75D5"/>
    <w:rsid w:val="62D81168"/>
    <w:rsid w:val="62E01805"/>
    <w:rsid w:val="630029C1"/>
    <w:rsid w:val="6312426B"/>
    <w:rsid w:val="635C14CD"/>
    <w:rsid w:val="63C24331"/>
    <w:rsid w:val="649A30D3"/>
    <w:rsid w:val="649F7D23"/>
    <w:rsid w:val="64AC4BE3"/>
    <w:rsid w:val="64D451FA"/>
    <w:rsid w:val="64F657F3"/>
    <w:rsid w:val="65444892"/>
    <w:rsid w:val="65556A9A"/>
    <w:rsid w:val="65681A86"/>
    <w:rsid w:val="65A562A1"/>
    <w:rsid w:val="65E47E23"/>
    <w:rsid w:val="66144E7E"/>
    <w:rsid w:val="661E072B"/>
    <w:rsid w:val="662B0D6A"/>
    <w:rsid w:val="662F73C2"/>
    <w:rsid w:val="66577B70"/>
    <w:rsid w:val="66862C89"/>
    <w:rsid w:val="669A5E60"/>
    <w:rsid w:val="66EC0597"/>
    <w:rsid w:val="670A1D15"/>
    <w:rsid w:val="674A7245"/>
    <w:rsid w:val="676777F6"/>
    <w:rsid w:val="676D1E6A"/>
    <w:rsid w:val="6777581B"/>
    <w:rsid w:val="68183983"/>
    <w:rsid w:val="68330BEE"/>
    <w:rsid w:val="68437C04"/>
    <w:rsid w:val="684B1EC2"/>
    <w:rsid w:val="688A2560"/>
    <w:rsid w:val="68A35D74"/>
    <w:rsid w:val="68C04C57"/>
    <w:rsid w:val="68D27885"/>
    <w:rsid w:val="68D409EC"/>
    <w:rsid w:val="68F36BC5"/>
    <w:rsid w:val="695B36DB"/>
    <w:rsid w:val="69702F66"/>
    <w:rsid w:val="69751265"/>
    <w:rsid w:val="69BD2E65"/>
    <w:rsid w:val="6A104E5F"/>
    <w:rsid w:val="6A2130DD"/>
    <w:rsid w:val="6A3E4571"/>
    <w:rsid w:val="6A995680"/>
    <w:rsid w:val="6A9D36E0"/>
    <w:rsid w:val="6AD15477"/>
    <w:rsid w:val="6AF50CC5"/>
    <w:rsid w:val="6B4A0729"/>
    <w:rsid w:val="6BD85FB3"/>
    <w:rsid w:val="6BE668ED"/>
    <w:rsid w:val="6C0544E7"/>
    <w:rsid w:val="6C0E4BF1"/>
    <w:rsid w:val="6C2940DA"/>
    <w:rsid w:val="6C52586E"/>
    <w:rsid w:val="6C553829"/>
    <w:rsid w:val="6C5730E3"/>
    <w:rsid w:val="6C6B70B9"/>
    <w:rsid w:val="6C6C33E9"/>
    <w:rsid w:val="6C86476C"/>
    <w:rsid w:val="6CA87611"/>
    <w:rsid w:val="6CBA0529"/>
    <w:rsid w:val="6CFA0C56"/>
    <w:rsid w:val="6D341690"/>
    <w:rsid w:val="6D7825A4"/>
    <w:rsid w:val="6D996D27"/>
    <w:rsid w:val="6DCA7621"/>
    <w:rsid w:val="6DD86D4A"/>
    <w:rsid w:val="6E274469"/>
    <w:rsid w:val="6EA53130"/>
    <w:rsid w:val="6EE6368D"/>
    <w:rsid w:val="6F08246C"/>
    <w:rsid w:val="6F17520D"/>
    <w:rsid w:val="6F4D5337"/>
    <w:rsid w:val="6F873248"/>
    <w:rsid w:val="6F934D2D"/>
    <w:rsid w:val="6F9804E9"/>
    <w:rsid w:val="6FBD49F5"/>
    <w:rsid w:val="703035D1"/>
    <w:rsid w:val="70B3348D"/>
    <w:rsid w:val="70C40F7D"/>
    <w:rsid w:val="70C664B9"/>
    <w:rsid w:val="71452643"/>
    <w:rsid w:val="71D21478"/>
    <w:rsid w:val="724D3FD0"/>
    <w:rsid w:val="724F1ACC"/>
    <w:rsid w:val="72706244"/>
    <w:rsid w:val="7296528C"/>
    <w:rsid w:val="72D9663F"/>
    <w:rsid w:val="72E025EE"/>
    <w:rsid w:val="73041B05"/>
    <w:rsid w:val="73362AE9"/>
    <w:rsid w:val="73374626"/>
    <w:rsid w:val="735F3FFA"/>
    <w:rsid w:val="73C070B2"/>
    <w:rsid w:val="73CF5088"/>
    <w:rsid w:val="744040DD"/>
    <w:rsid w:val="74805F40"/>
    <w:rsid w:val="74BF3F35"/>
    <w:rsid w:val="74C62827"/>
    <w:rsid w:val="7526766C"/>
    <w:rsid w:val="755C4C7E"/>
    <w:rsid w:val="756229C7"/>
    <w:rsid w:val="75815A6D"/>
    <w:rsid w:val="75894543"/>
    <w:rsid w:val="75BD4EED"/>
    <w:rsid w:val="75CB5A62"/>
    <w:rsid w:val="75D80E26"/>
    <w:rsid w:val="7614423F"/>
    <w:rsid w:val="761E10B9"/>
    <w:rsid w:val="7638180E"/>
    <w:rsid w:val="763B50EF"/>
    <w:rsid w:val="764A40AD"/>
    <w:rsid w:val="76643165"/>
    <w:rsid w:val="76770579"/>
    <w:rsid w:val="76790E1C"/>
    <w:rsid w:val="769A185B"/>
    <w:rsid w:val="76AF75EC"/>
    <w:rsid w:val="76B31878"/>
    <w:rsid w:val="76D35A76"/>
    <w:rsid w:val="76DE3262"/>
    <w:rsid w:val="76E357F2"/>
    <w:rsid w:val="76E3643C"/>
    <w:rsid w:val="770C2A32"/>
    <w:rsid w:val="77816C51"/>
    <w:rsid w:val="77DD5EB3"/>
    <w:rsid w:val="78222BDF"/>
    <w:rsid w:val="783D05A5"/>
    <w:rsid w:val="786A1D70"/>
    <w:rsid w:val="787F447D"/>
    <w:rsid w:val="788E2E48"/>
    <w:rsid w:val="78A200FA"/>
    <w:rsid w:val="793A1115"/>
    <w:rsid w:val="79812F6D"/>
    <w:rsid w:val="798F35E3"/>
    <w:rsid w:val="79D07EDA"/>
    <w:rsid w:val="79DB102B"/>
    <w:rsid w:val="79DE6B25"/>
    <w:rsid w:val="7A0C2C64"/>
    <w:rsid w:val="7A58528D"/>
    <w:rsid w:val="7A596CD0"/>
    <w:rsid w:val="7A6F6C56"/>
    <w:rsid w:val="7AAB2866"/>
    <w:rsid w:val="7ABB30B9"/>
    <w:rsid w:val="7AE217B8"/>
    <w:rsid w:val="7AEB7CC9"/>
    <w:rsid w:val="7B230F8F"/>
    <w:rsid w:val="7B4C2F1B"/>
    <w:rsid w:val="7B88401A"/>
    <w:rsid w:val="7B8B542F"/>
    <w:rsid w:val="7BCB0CF5"/>
    <w:rsid w:val="7C3D5F0B"/>
    <w:rsid w:val="7C8E2ABA"/>
    <w:rsid w:val="7CA718F1"/>
    <w:rsid w:val="7CC576C6"/>
    <w:rsid w:val="7CF015D5"/>
    <w:rsid w:val="7D56740E"/>
    <w:rsid w:val="7D8312A0"/>
    <w:rsid w:val="7DC6476A"/>
    <w:rsid w:val="7DEA5D26"/>
    <w:rsid w:val="7DF31EEA"/>
    <w:rsid w:val="7E552AA1"/>
    <w:rsid w:val="7ED20C78"/>
    <w:rsid w:val="7F001EE0"/>
    <w:rsid w:val="7F0A432E"/>
    <w:rsid w:val="7F2944FB"/>
    <w:rsid w:val="7F4F563E"/>
    <w:rsid w:val="7FB12BCE"/>
    <w:rsid w:val="7FB421BD"/>
    <w:rsid w:val="7FE13652"/>
    <w:rsid w:val="7FE96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21"/>
    <w:qFormat/>
    <w:uiPriority w:val="0"/>
    <w:pPr>
      <w:keepNext/>
      <w:numPr>
        <w:ilvl w:val="0"/>
        <w:numId w:val="1"/>
      </w:numPr>
      <w:spacing w:before="120"/>
      <w:outlineLvl w:val="0"/>
    </w:pPr>
    <w:rPr>
      <w:b/>
      <w:bCs/>
      <w:sz w:val="28"/>
      <w:szCs w:val="28"/>
    </w:rPr>
  </w:style>
  <w:style w:type="paragraph" w:styleId="3">
    <w:name w:val="heading 2"/>
    <w:basedOn w:val="1"/>
    <w:next w:val="1"/>
    <w:link w:val="22"/>
    <w:qFormat/>
    <w:uiPriority w:val="0"/>
    <w:pPr>
      <w:keepNext/>
      <w:numPr>
        <w:ilvl w:val="1"/>
        <w:numId w:val="1"/>
      </w:numPr>
      <w:tabs>
        <w:tab w:val="clear" w:pos="1002"/>
      </w:tabs>
      <w:spacing w:before="120"/>
      <w:ind w:left="576"/>
      <w:outlineLvl w:val="1"/>
    </w:pPr>
    <w:rPr>
      <w:b/>
      <w:bCs/>
      <w:sz w:val="24"/>
    </w:rPr>
  </w:style>
  <w:style w:type="paragraph" w:styleId="4">
    <w:name w:val="heading 3"/>
    <w:basedOn w:val="1"/>
    <w:next w:val="1"/>
    <w:link w:val="23"/>
    <w:qFormat/>
    <w:uiPriority w:val="0"/>
    <w:pPr>
      <w:keepNext/>
      <w:numPr>
        <w:ilvl w:val="2"/>
        <w:numId w:val="1"/>
      </w:numPr>
      <w:spacing w:before="120"/>
      <w:outlineLvl w:val="2"/>
    </w:pPr>
    <w:rPr>
      <w:b/>
    </w:rPr>
  </w:style>
  <w:style w:type="paragraph" w:styleId="5">
    <w:name w:val="heading 4"/>
    <w:basedOn w:val="1"/>
    <w:next w:val="1"/>
    <w:link w:val="24"/>
    <w:qFormat/>
    <w:uiPriority w:val="0"/>
    <w:pPr>
      <w:keepNext/>
      <w:numPr>
        <w:ilvl w:val="3"/>
        <w:numId w:val="1"/>
      </w:numPr>
      <w:spacing w:before="120"/>
      <w:outlineLvl w:val="3"/>
    </w:pPr>
    <w:rPr>
      <w:b/>
      <w:bCs/>
      <w:szCs w:val="28"/>
    </w:rPr>
  </w:style>
  <w:style w:type="paragraph" w:styleId="6">
    <w:name w:val="heading 5"/>
    <w:basedOn w:val="1"/>
    <w:next w:val="1"/>
    <w:link w:val="25"/>
    <w:qFormat/>
    <w:uiPriority w:val="0"/>
    <w:pPr>
      <w:keepNext/>
      <w:numPr>
        <w:ilvl w:val="4"/>
        <w:numId w:val="1"/>
      </w:numPr>
      <w:spacing w:before="120"/>
      <w:outlineLvl w:val="4"/>
    </w:pPr>
    <w:rPr>
      <w:b/>
      <w:bCs/>
      <w:i/>
      <w:iCs/>
      <w:szCs w:val="26"/>
    </w:rPr>
  </w:style>
  <w:style w:type="paragraph" w:styleId="7">
    <w:name w:val="heading 6"/>
    <w:basedOn w:val="1"/>
    <w:next w:val="1"/>
    <w:link w:val="26"/>
    <w:qFormat/>
    <w:uiPriority w:val="0"/>
    <w:pPr>
      <w:numPr>
        <w:ilvl w:val="5"/>
        <w:numId w:val="1"/>
      </w:numPr>
      <w:spacing w:before="240" w:after="60"/>
      <w:outlineLvl w:val="5"/>
    </w:pPr>
    <w:rPr>
      <w:b/>
      <w:bCs/>
    </w:rPr>
  </w:style>
  <w:style w:type="paragraph" w:styleId="8">
    <w:name w:val="heading 7"/>
    <w:basedOn w:val="1"/>
    <w:next w:val="1"/>
    <w:link w:val="27"/>
    <w:qFormat/>
    <w:uiPriority w:val="0"/>
    <w:pPr>
      <w:numPr>
        <w:ilvl w:val="6"/>
        <w:numId w:val="1"/>
      </w:numPr>
      <w:spacing w:before="240" w:after="60"/>
      <w:outlineLvl w:val="6"/>
    </w:pPr>
    <w:rPr>
      <w:sz w:val="24"/>
      <w:szCs w:val="24"/>
    </w:rPr>
  </w:style>
  <w:style w:type="paragraph" w:styleId="9">
    <w:name w:val="heading 8"/>
    <w:basedOn w:val="1"/>
    <w:next w:val="1"/>
    <w:link w:val="28"/>
    <w:qFormat/>
    <w:uiPriority w:val="0"/>
    <w:pPr>
      <w:numPr>
        <w:ilvl w:val="7"/>
        <w:numId w:val="1"/>
      </w:numPr>
      <w:spacing w:before="240" w:after="60"/>
      <w:outlineLvl w:val="7"/>
    </w:pPr>
    <w:rPr>
      <w:i/>
      <w:iCs/>
      <w:sz w:val="24"/>
      <w:szCs w:val="24"/>
    </w:rPr>
  </w:style>
  <w:style w:type="paragraph" w:styleId="10">
    <w:name w:val="heading 9"/>
    <w:basedOn w:val="1"/>
    <w:next w:val="1"/>
    <w:link w:val="29"/>
    <w:qFormat/>
    <w:uiPriority w:val="0"/>
    <w:pPr>
      <w:numPr>
        <w:ilvl w:val="8"/>
        <w:numId w:val="1"/>
      </w:numPr>
      <w:spacing w:before="240" w:after="60"/>
      <w:outlineLvl w:val="8"/>
    </w:pPr>
    <w:rPr>
      <w:rFonts w:ascii="Arial" w:hAnsi="Arial" w:cs="Aria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qFormat/>
    <w:uiPriority w:val="0"/>
    <w:pPr>
      <w:jc w:val="left"/>
    </w:pPr>
  </w:style>
  <w:style w:type="paragraph" w:styleId="12">
    <w:name w:val="Body Text"/>
    <w:basedOn w:val="1"/>
    <w:qFormat/>
    <w:uiPriority w:val="0"/>
    <w:rPr>
      <w:rFonts w:ascii="Arial" w:hAnsi="Arial"/>
    </w:rPr>
  </w:style>
  <w:style w:type="paragraph" w:styleId="13">
    <w:name w:val="footer"/>
    <w:basedOn w:val="14"/>
    <w:link w:val="36"/>
    <w:qFormat/>
    <w:uiPriority w:val="99"/>
    <w:pPr>
      <w:tabs>
        <w:tab w:val="center" w:pos="4153"/>
        <w:tab w:val="right" w:pos="8306"/>
      </w:tabs>
      <w:jc w:val="left"/>
    </w:pPr>
  </w:style>
  <w:style w:type="paragraph" w:styleId="14">
    <w:name w:val="header"/>
    <w:basedOn w:val="1"/>
    <w:link w:val="35"/>
    <w:qFormat/>
    <w:uiPriority w:val="99"/>
    <w:pPr>
      <w:pBdr>
        <w:bottom w:val="single" w:color="auto" w:sz="6" w:space="1"/>
      </w:pBdr>
      <w:tabs>
        <w:tab w:val="center" w:pos="4153"/>
        <w:tab w:val="right" w:pos="8306"/>
      </w:tabs>
      <w:jc w:val="center"/>
    </w:pPr>
    <w:rPr>
      <w:sz w:val="18"/>
      <w:szCs w:val="18"/>
    </w:rPr>
  </w:style>
  <w:style w:type="paragraph" w:styleId="15">
    <w:name w:val="List"/>
    <w:basedOn w:val="1"/>
    <w:qFormat/>
    <w:uiPriority w:val="0"/>
    <w:pPr>
      <w:ind w:left="568" w:hanging="284"/>
    </w:pPr>
  </w:style>
  <w:style w:type="table" w:styleId="17">
    <w:name w:val="Table Grid"/>
    <w:basedOn w:val="16"/>
    <w:qFormat/>
    <w:uiPriority w:val="59"/>
    <w:pPr>
      <w:widowControl w:val="0"/>
      <w:autoSpaceDE w:val="0"/>
      <w:autoSpaceDN w:val="0"/>
      <w:adjustRightInd w:val="0"/>
      <w:spacing w:after="120"/>
      <w:jc w:val="both"/>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style>
  <w:style w:type="character" w:styleId="20">
    <w:name w:val="page number"/>
    <w:basedOn w:val="18"/>
    <w:qFormat/>
    <w:uiPriority w:val="0"/>
  </w:style>
  <w:style w:type="character" w:customStyle="1" w:styleId="21">
    <w:name w:val="标题 1 字符"/>
    <w:basedOn w:val="18"/>
    <w:link w:val="2"/>
    <w:qFormat/>
    <w:uiPriority w:val="0"/>
    <w:rPr>
      <w:rFonts w:ascii="Times New Roman" w:hAnsi="Times New Roman" w:eastAsia="宋体" w:cs="Times New Roman"/>
      <w:b/>
      <w:bCs/>
      <w:kern w:val="0"/>
      <w:sz w:val="28"/>
      <w:szCs w:val="28"/>
      <w:lang w:eastAsia="en-US"/>
    </w:rPr>
  </w:style>
  <w:style w:type="character" w:customStyle="1" w:styleId="22">
    <w:name w:val="标题 2 字符"/>
    <w:basedOn w:val="18"/>
    <w:link w:val="3"/>
    <w:qFormat/>
    <w:uiPriority w:val="0"/>
    <w:rPr>
      <w:rFonts w:ascii="Times New Roman" w:hAnsi="Times New Roman" w:eastAsia="宋体" w:cs="Times New Roman"/>
      <w:b/>
      <w:bCs/>
      <w:kern w:val="0"/>
      <w:sz w:val="24"/>
      <w:lang w:eastAsia="en-US"/>
    </w:rPr>
  </w:style>
  <w:style w:type="character" w:customStyle="1" w:styleId="23">
    <w:name w:val="标题 3 字符"/>
    <w:basedOn w:val="18"/>
    <w:link w:val="4"/>
    <w:qFormat/>
    <w:uiPriority w:val="0"/>
    <w:rPr>
      <w:rFonts w:ascii="Times New Roman" w:hAnsi="Times New Roman" w:eastAsia="宋体" w:cs="Times New Roman"/>
      <w:b/>
      <w:kern w:val="0"/>
      <w:sz w:val="22"/>
      <w:lang w:eastAsia="en-US"/>
    </w:rPr>
  </w:style>
  <w:style w:type="character" w:customStyle="1" w:styleId="24">
    <w:name w:val="标题 4 字符"/>
    <w:basedOn w:val="18"/>
    <w:link w:val="5"/>
    <w:qFormat/>
    <w:uiPriority w:val="0"/>
    <w:rPr>
      <w:rFonts w:ascii="Times New Roman" w:hAnsi="Times New Roman" w:eastAsia="宋体" w:cs="Times New Roman"/>
      <w:b/>
      <w:bCs/>
      <w:kern w:val="0"/>
      <w:sz w:val="22"/>
      <w:szCs w:val="28"/>
      <w:lang w:eastAsia="en-US"/>
    </w:rPr>
  </w:style>
  <w:style w:type="character" w:customStyle="1" w:styleId="25">
    <w:name w:val="标题 5 字符"/>
    <w:basedOn w:val="18"/>
    <w:link w:val="6"/>
    <w:qFormat/>
    <w:uiPriority w:val="0"/>
    <w:rPr>
      <w:rFonts w:ascii="Times New Roman" w:hAnsi="Times New Roman" w:eastAsia="宋体" w:cs="Times New Roman"/>
      <w:b/>
      <w:bCs/>
      <w:i/>
      <w:iCs/>
      <w:kern w:val="0"/>
      <w:sz w:val="22"/>
      <w:szCs w:val="26"/>
      <w:lang w:eastAsia="en-US"/>
    </w:rPr>
  </w:style>
  <w:style w:type="character" w:customStyle="1" w:styleId="26">
    <w:name w:val="标题 6 字符"/>
    <w:basedOn w:val="18"/>
    <w:link w:val="7"/>
    <w:qFormat/>
    <w:uiPriority w:val="0"/>
    <w:rPr>
      <w:rFonts w:ascii="Times New Roman" w:hAnsi="Times New Roman" w:eastAsia="宋体" w:cs="Times New Roman"/>
      <w:b/>
      <w:bCs/>
      <w:kern w:val="0"/>
      <w:sz w:val="22"/>
      <w:lang w:eastAsia="en-US"/>
    </w:rPr>
  </w:style>
  <w:style w:type="character" w:customStyle="1" w:styleId="27">
    <w:name w:val="标题 7 字符"/>
    <w:basedOn w:val="18"/>
    <w:link w:val="8"/>
    <w:qFormat/>
    <w:uiPriority w:val="0"/>
    <w:rPr>
      <w:rFonts w:ascii="Times New Roman" w:hAnsi="Times New Roman" w:eastAsia="宋体" w:cs="Times New Roman"/>
      <w:kern w:val="0"/>
      <w:sz w:val="24"/>
      <w:szCs w:val="24"/>
      <w:lang w:eastAsia="en-US"/>
    </w:rPr>
  </w:style>
  <w:style w:type="character" w:customStyle="1" w:styleId="28">
    <w:name w:val="标题 8 字符"/>
    <w:basedOn w:val="18"/>
    <w:link w:val="9"/>
    <w:qFormat/>
    <w:uiPriority w:val="0"/>
    <w:rPr>
      <w:rFonts w:ascii="Times New Roman" w:hAnsi="Times New Roman" w:eastAsia="宋体" w:cs="Times New Roman"/>
      <w:i/>
      <w:iCs/>
      <w:kern w:val="0"/>
      <w:sz w:val="24"/>
      <w:szCs w:val="24"/>
      <w:lang w:eastAsia="en-US"/>
    </w:rPr>
  </w:style>
  <w:style w:type="character" w:customStyle="1" w:styleId="29">
    <w:name w:val="标题 9 字符"/>
    <w:basedOn w:val="18"/>
    <w:link w:val="10"/>
    <w:qFormat/>
    <w:uiPriority w:val="0"/>
    <w:rPr>
      <w:rFonts w:ascii="Arial" w:hAnsi="Arial" w:eastAsia="宋体" w:cs="Arial"/>
      <w:kern w:val="0"/>
      <w:sz w:val="22"/>
      <w:lang w:eastAsia="en-US"/>
    </w:rPr>
  </w:style>
  <w:style w:type="character" w:customStyle="1" w:styleId="30">
    <w:name w:val="列出段落 字符"/>
    <w:link w:val="31"/>
    <w:qFormat/>
    <w:uiPriority w:val="34"/>
    <w:rPr>
      <w:rFonts w:ascii="Century" w:hAnsi="Century" w:eastAsia="MS Mincho"/>
      <w:lang w:eastAsia="ja-JP"/>
    </w:rPr>
  </w:style>
  <w:style w:type="paragraph" w:styleId="31">
    <w:name w:val="List Paragraph"/>
    <w:basedOn w:val="1"/>
    <w:link w:val="30"/>
    <w:qFormat/>
    <w:uiPriority w:val="34"/>
    <w:pPr>
      <w:widowControl w:val="0"/>
      <w:autoSpaceDE/>
      <w:autoSpaceDN/>
      <w:adjustRightInd/>
      <w:snapToGrid/>
      <w:spacing w:after="0"/>
      <w:ind w:left="840" w:leftChars="400"/>
    </w:pPr>
    <w:rPr>
      <w:rFonts w:ascii="Century" w:hAnsi="Century" w:eastAsia="MS Mincho" w:cs="宋体"/>
      <w:kern w:val="2"/>
      <w:sz w:val="21"/>
      <w:lang w:eastAsia="ja-JP"/>
    </w:rPr>
  </w:style>
  <w:style w:type="paragraph" w:customStyle="1" w:styleId="32">
    <w:name w:val="References"/>
    <w:basedOn w:val="1"/>
    <w:qFormat/>
    <w:uiPriority w:val="0"/>
    <w:pPr>
      <w:numPr>
        <w:ilvl w:val="0"/>
        <w:numId w:val="2"/>
      </w:numPr>
      <w:adjustRightInd/>
      <w:spacing w:after="60"/>
    </w:pPr>
    <w:rPr>
      <w:sz w:val="20"/>
      <w:szCs w:val="16"/>
    </w:rPr>
  </w:style>
  <w:style w:type="paragraph" w:customStyle="1" w:styleId="33">
    <w:name w:val="Eqn"/>
    <w:basedOn w:val="1"/>
    <w:qFormat/>
    <w:uiPriority w:val="0"/>
    <w:pPr>
      <w:tabs>
        <w:tab w:val="center" w:pos="4608"/>
        <w:tab w:val="right" w:pos="9216"/>
      </w:tabs>
    </w:pPr>
    <w:rPr>
      <w:lang w:eastAsia="ja-JP"/>
    </w:rPr>
  </w:style>
  <w:style w:type="character" w:customStyle="1" w:styleId="34">
    <w:name w:val="ordinary-span-edit2"/>
    <w:basedOn w:val="18"/>
    <w:qFormat/>
    <w:uiPriority w:val="0"/>
  </w:style>
  <w:style w:type="character" w:customStyle="1" w:styleId="35">
    <w:name w:val="页眉 字符"/>
    <w:basedOn w:val="18"/>
    <w:link w:val="14"/>
    <w:qFormat/>
    <w:uiPriority w:val="99"/>
    <w:rPr>
      <w:rFonts w:ascii="Times New Roman" w:hAnsi="Times New Roman" w:eastAsia="宋体" w:cs="Times New Roman"/>
      <w:sz w:val="18"/>
      <w:szCs w:val="18"/>
      <w:lang w:eastAsia="en-US"/>
    </w:rPr>
  </w:style>
  <w:style w:type="character" w:customStyle="1" w:styleId="36">
    <w:name w:val="页脚 字符"/>
    <w:basedOn w:val="18"/>
    <w:link w:val="13"/>
    <w:qFormat/>
    <w:uiPriority w:val="99"/>
    <w:rPr>
      <w:rFonts w:ascii="Times New Roman" w:hAnsi="Times New Roman" w:eastAsia="宋体" w:cs="Times New Roman"/>
      <w:sz w:val="18"/>
      <w:szCs w:val="18"/>
      <w:lang w:eastAsia="en-US"/>
    </w:rPr>
  </w:style>
  <w:style w:type="character" w:customStyle="1" w:styleId="37">
    <w:name w:val="apple-converted-space"/>
    <w:qFormat/>
    <w:uiPriority w:val="0"/>
  </w:style>
  <w:style w:type="paragraph" w:customStyle="1" w:styleId="38">
    <w:name w:val="Reference"/>
    <w:basedOn w:val="12"/>
    <w:qFormat/>
    <w:uiPriority w:val="0"/>
    <w:pPr>
      <w:numPr>
        <w:ilvl w:val="0"/>
        <w:numId w:val="3"/>
      </w:numPr>
    </w:pPr>
  </w:style>
  <w:style w:type="paragraph" w:customStyle="1" w:styleId="39">
    <w:name w:val="B1"/>
    <w:basedOn w:val="1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3608</Words>
  <Characters>20572</Characters>
  <Lines>171</Lines>
  <Paragraphs>48</Paragraphs>
  <TotalTime>6</TotalTime>
  <ScaleCrop>false</ScaleCrop>
  <LinksUpToDate>false</LinksUpToDate>
  <CharactersWithSpaces>24132</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2021-06-24T05:20:00Z</dcterms:created>
  <dc:creator>z lj</dc:creator>
  <cp:lastModifiedBy>YONG</cp:lastModifiedBy>
  <dcterms:modified xsi:type="dcterms:W3CDTF">2022-02-14T14:24:38Z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0211399673BA44F8865DB92DADB6FED5</vt:lpwstr>
  </property>
</Properties>
</file>